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27040" w14:textId="77777777" w:rsidR="00E3183B" w:rsidRPr="00104295" w:rsidRDefault="001D46F6" w:rsidP="00E3183B">
      <w:pPr>
        <w:spacing w:after="0" w:line="240" w:lineRule="auto"/>
        <w:ind w:left="2218" w:right="677" w:hanging="1512"/>
        <w:jc w:val="center"/>
        <w:rPr>
          <w:b/>
          <w:bCs/>
          <w:szCs w:val="24"/>
        </w:rPr>
      </w:pPr>
      <w:r w:rsidRPr="00104295">
        <w:rPr>
          <w:b/>
          <w:bCs/>
          <w:szCs w:val="24"/>
        </w:rPr>
        <w:t xml:space="preserve">AMENDED AND RESTATED DEVELOPMENT </w:t>
      </w:r>
    </w:p>
    <w:p w14:paraId="4D38FEFF" w14:textId="77777777" w:rsidR="001B0331" w:rsidRPr="00104295" w:rsidRDefault="001D46F6" w:rsidP="00E3183B">
      <w:pPr>
        <w:spacing w:after="0" w:line="240" w:lineRule="auto"/>
        <w:ind w:left="2218" w:right="677" w:hanging="1512"/>
        <w:jc w:val="center"/>
        <w:rPr>
          <w:b/>
          <w:bCs/>
          <w:szCs w:val="24"/>
        </w:rPr>
      </w:pPr>
      <w:r w:rsidRPr="00104295">
        <w:rPr>
          <w:b/>
          <w:bCs/>
          <w:szCs w:val="24"/>
        </w:rPr>
        <w:t>AGREEMENT FOR ANARENE INVESTMENTS TRACT</w:t>
      </w:r>
    </w:p>
    <w:p w14:paraId="1E9B5BDF" w14:textId="77777777" w:rsidR="00E3183B" w:rsidRPr="00104295" w:rsidRDefault="00E3183B">
      <w:pPr>
        <w:spacing w:after="272" w:line="237" w:lineRule="auto"/>
        <w:ind w:left="14" w:right="73" w:firstLine="0"/>
        <w:rPr>
          <w:b/>
          <w:bCs/>
          <w:szCs w:val="24"/>
        </w:rPr>
      </w:pPr>
    </w:p>
    <w:p w14:paraId="49204EAE" w14:textId="77777777" w:rsidR="001B0331" w:rsidRPr="00104295" w:rsidRDefault="001D46F6">
      <w:pPr>
        <w:spacing w:after="272" w:line="237" w:lineRule="auto"/>
        <w:ind w:left="14" w:right="73" w:firstLine="0"/>
        <w:rPr>
          <w:b/>
          <w:bCs/>
          <w:szCs w:val="24"/>
        </w:rPr>
      </w:pPr>
      <w:r w:rsidRPr="00104295">
        <w:rPr>
          <w:b/>
          <w:bCs/>
          <w:szCs w:val="24"/>
        </w:rPr>
        <w:t>STATE OF TEXAS</w:t>
      </w:r>
    </w:p>
    <w:p w14:paraId="77774CCA" w14:textId="77777777" w:rsidR="001B0331" w:rsidRPr="00104295" w:rsidRDefault="001D46F6">
      <w:pPr>
        <w:spacing w:after="237" w:line="259" w:lineRule="auto"/>
        <w:ind w:left="10" w:right="0" w:firstLine="0"/>
        <w:jc w:val="left"/>
        <w:rPr>
          <w:b/>
          <w:bCs/>
          <w:szCs w:val="24"/>
        </w:rPr>
      </w:pPr>
      <w:r w:rsidRPr="00104295">
        <w:rPr>
          <w:b/>
          <w:bCs/>
          <w:szCs w:val="24"/>
        </w:rPr>
        <w:t>COUNTY OF HAYS</w:t>
      </w:r>
    </w:p>
    <w:p w14:paraId="36C9CA95" w14:textId="77777777" w:rsidR="001B0331" w:rsidRPr="00104295" w:rsidRDefault="001D46F6">
      <w:pPr>
        <w:spacing w:after="272" w:line="237" w:lineRule="auto"/>
        <w:ind w:left="14" w:right="73" w:firstLine="0"/>
        <w:rPr>
          <w:szCs w:val="24"/>
        </w:rPr>
      </w:pPr>
      <w:r w:rsidRPr="00104295">
        <w:rPr>
          <w:szCs w:val="24"/>
        </w:rPr>
        <w:t>This Amended and Restated Development Agreement (the "Agreement") is between the City of Dripping Springs, (the "City")</w:t>
      </w:r>
      <w:r w:rsidR="0040082C" w:rsidRPr="00104295">
        <w:rPr>
          <w:szCs w:val="24"/>
        </w:rPr>
        <w:t xml:space="preserve">; </w:t>
      </w:r>
      <w:r w:rsidR="002C30A8" w:rsidRPr="00104295">
        <w:rPr>
          <w:szCs w:val="24"/>
        </w:rPr>
        <w:t>ANARENE INVESTMENTS, LTD, a Texas limited partnership (“</w:t>
      </w:r>
      <w:proofErr w:type="spellStart"/>
      <w:r w:rsidR="002C30A8" w:rsidRPr="00104295">
        <w:rPr>
          <w:szCs w:val="24"/>
        </w:rPr>
        <w:t>Anarene</w:t>
      </w:r>
      <w:proofErr w:type="spellEnd"/>
      <w:r w:rsidR="002C30A8" w:rsidRPr="00104295">
        <w:rPr>
          <w:szCs w:val="24"/>
        </w:rPr>
        <w:t>” or “Owner”)</w:t>
      </w:r>
      <w:r w:rsidRPr="00104295">
        <w:rPr>
          <w:szCs w:val="24"/>
        </w:rPr>
        <w:t xml:space="preserve">;  DOUBLE L DEVELOPMENT, LLC, a Texas limited liability company, as successor in interest to ANARENE INVESTMENTS, LTD, a Texas limited partnership (“Developer” or “Owner”); LL RANCH INVESTMENTS, LP, a Texas limited partnership (“LL Ranch” or “Owner”); Melinda Hill Perrin (“Perrin” or “Owner”); and John Graham Hill (“Hill” or “Owner”) (LL Ranch, </w:t>
      </w:r>
      <w:proofErr w:type="spellStart"/>
      <w:r w:rsidRPr="00104295">
        <w:rPr>
          <w:szCs w:val="24"/>
        </w:rPr>
        <w:t>Anarene</w:t>
      </w:r>
      <w:proofErr w:type="spellEnd"/>
      <w:r w:rsidRPr="00104295">
        <w:rPr>
          <w:szCs w:val="24"/>
        </w:rPr>
        <w:t xml:space="preserve">, Perrin and Hill are </w:t>
      </w:r>
      <w:r w:rsidR="00D91469" w:rsidRPr="00104295">
        <w:rPr>
          <w:szCs w:val="24"/>
        </w:rPr>
        <w:t xml:space="preserve">sometimes </w:t>
      </w:r>
      <w:r w:rsidRPr="00104295">
        <w:rPr>
          <w:szCs w:val="24"/>
        </w:rPr>
        <w:t>collectively referred to as the “Landowners”). In this Agreement, the City and Owner are sometimes individually referred to as a "Party," and collectively referred to as the "Parties".</w:t>
      </w:r>
    </w:p>
    <w:p w14:paraId="766D90DD" w14:textId="77777777" w:rsidR="001B0331" w:rsidRPr="00104295" w:rsidRDefault="001D46F6">
      <w:pPr>
        <w:spacing w:after="243" w:line="259" w:lineRule="auto"/>
        <w:ind w:left="10" w:right="136" w:hanging="10"/>
        <w:jc w:val="center"/>
        <w:rPr>
          <w:b/>
          <w:bCs/>
          <w:szCs w:val="24"/>
        </w:rPr>
      </w:pPr>
      <w:r w:rsidRPr="00104295">
        <w:rPr>
          <w:b/>
          <w:bCs/>
          <w:szCs w:val="24"/>
        </w:rPr>
        <w:t>RECITALS:</w:t>
      </w:r>
    </w:p>
    <w:p w14:paraId="645B6D36" w14:textId="77777777" w:rsidR="001B0331" w:rsidRPr="00104295" w:rsidRDefault="001D46F6" w:rsidP="00285139">
      <w:pPr>
        <w:spacing w:after="120" w:line="237" w:lineRule="auto"/>
        <w:ind w:left="1260" w:right="73" w:hanging="1249"/>
        <w:rPr>
          <w:szCs w:val="24"/>
        </w:rPr>
      </w:pPr>
      <w:proofErr w:type="gramStart"/>
      <w:r w:rsidRPr="00104295">
        <w:rPr>
          <w:szCs w:val="24"/>
        </w:rPr>
        <w:t>WHEREAS,</w:t>
      </w:r>
      <w:proofErr w:type="gramEnd"/>
      <w:r w:rsidRPr="00104295">
        <w:rPr>
          <w:szCs w:val="24"/>
        </w:rPr>
        <w:t xml:space="preserve"> </w:t>
      </w:r>
      <w:proofErr w:type="spellStart"/>
      <w:r w:rsidR="00D91469" w:rsidRPr="00104295">
        <w:rPr>
          <w:szCs w:val="24"/>
        </w:rPr>
        <w:t>Anarene</w:t>
      </w:r>
      <w:proofErr w:type="spellEnd"/>
      <w:r w:rsidR="00D91469" w:rsidRPr="00104295">
        <w:rPr>
          <w:szCs w:val="24"/>
        </w:rPr>
        <w:t xml:space="preserve"> </w:t>
      </w:r>
      <w:r w:rsidRPr="00104295">
        <w:rPr>
          <w:szCs w:val="24"/>
        </w:rPr>
        <w:t>and the City entered into that certain Development Agreement effective as of</w:t>
      </w:r>
      <w:r w:rsidR="00491D14" w:rsidRPr="00104295">
        <w:rPr>
          <w:szCs w:val="24"/>
        </w:rPr>
        <w:t xml:space="preserve"> </w:t>
      </w:r>
      <w:r w:rsidRPr="00104295">
        <w:rPr>
          <w:szCs w:val="24"/>
        </w:rPr>
        <w:t>October 17, 2012 (the "Original Agreement"), which was recorded in Volume 4466, Page 327 of the Official Public Records of Hays County, Texas; and</w:t>
      </w:r>
      <w:r w:rsidR="00491D14" w:rsidRPr="00104295">
        <w:rPr>
          <w:szCs w:val="24"/>
        </w:rPr>
        <w:t xml:space="preserve"> </w:t>
      </w:r>
    </w:p>
    <w:p w14:paraId="2279A56F" w14:textId="77777777" w:rsidR="001D46F6" w:rsidRPr="00104295" w:rsidRDefault="001D46F6" w:rsidP="00B7395D">
      <w:pPr>
        <w:spacing w:after="120" w:line="259" w:lineRule="auto"/>
        <w:ind w:left="1260" w:right="127" w:hanging="1260"/>
        <w:rPr>
          <w:szCs w:val="24"/>
        </w:rPr>
      </w:pPr>
      <w:proofErr w:type="gramStart"/>
      <w:r w:rsidRPr="00104295">
        <w:rPr>
          <w:szCs w:val="24"/>
        </w:rPr>
        <w:t>WHEREAS,</w:t>
      </w:r>
      <w:proofErr w:type="gramEnd"/>
      <w:r w:rsidRPr="00104295">
        <w:rPr>
          <w:szCs w:val="24"/>
        </w:rPr>
        <w:t xml:space="preserve"> the City and </w:t>
      </w:r>
      <w:proofErr w:type="spellStart"/>
      <w:r w:rsidRPr="00104295">
        <w:rPr>
          <w:szCs w:val="24"/>
        </w:rPr>
        <w:t>Anarene</w:t>
      </w:r>
      <w:proofErr w:type="spellEnd"/>
      <w:r w:rsidRPr="00104295">
        <w:rPr>
          <w:szCs w:val="24"/>
        </w:rPr>
        <w:t xml:space="preserve"> entered into an Amended and Restated Development Agreement for </w:t>
      </w:r>
      <w:proofErr w:type="spellStart"/>
      <w:r w:rsidRPr="00104295">
        <w:rPr>
          <w:szCs w:val="24"/>
        </w:rPr>
        <w:t>Anarene</w:t>
      </w:r>
      <w:proofErr w:type="spellEnd"/>
      <w:r w:rsidRPr="00104295">
        <w:rPr>
          <w:szCs w:val="24"/>
        </w:rPr>
        <w:t xml:space="preserve"> Investments Tract (the “Development Agreement”) effective August 13, 2015; and</w:t>
      </w:r>
    </w:p>
    <w:p w14:paraId="2FCC4D9F" w14:textId="77777777" w:rsidR="001D46F6" w:rsidRPr="00104295" w:rsidRDefault="001D46F6" w:rsidP="00B7395D">
      <w:pPr>
        <w:spacing w:after="243" w:line="259" w:lineRule="auto"/>
        <w:ind w:left="1260" w:right="127" w:hanging="1260"/>
        <w:rPr>
          <w:szCs w:val="24"/>
        </w:rPr>
      </w:pPr>
      <w:proofErr w:type="gramStart"/>
      <w:r w:rsidRPr="00104295">
        <w:rPr>
          <w:szCs w:val="24"/>
        </w:rPr>
        <w:t>WHEREAS,</w:t>
      </w:r>
      <w:proofErr w:type="gramEnd"/>
      <w:r w:rsidR="00127AE7" w:rsidRPr="00104295">
        <w:rPr>
          <w:szCs w:val="24"/>
        </w:rPr>
        <w:t xml:space="preserve"> </w:t>
      </w:r>
      <w:proofErr w:type="spellStart"/>
      <w:r w:rsidRPr="00104295">
        <w:rPr>
          <w:szCs w:val="24"/>
        </w:rPr>
        <w:t>Anarene</w:t>
      </w:r>
      <w:proofErr w:type="spellEnd"/>
      <w:r w:rsidRPr="00104295">
        <w:rPr>
          <w:szCs w:val="24"/>
        </w:rPr>
        <w:t xml:space="preserve"> assigned its rights, title and interest in the Development Agreement to the Developer pursuant to that Assignment and Assumption Agreement effective September 25, 2019; and</w:t>
      </w:r>
    </w:p>
    <w:p w14:paraId="4BCA8C60" w14:textId="77777777" w:rsidR="001D46F6" w:rsidRPr="00104295" w:rsidRDefault="001D46F6" w:rsidP="00B7395D">
      <w:pPr>
        <w:tabs>
          <w:tab w:val="left" w:pos="1440"/>
        </w:tabs>
        <w:spacing w:after="243" w:line="259" w:lineRule="auto"/>
        <w:ind w:left="1260" w:right="127" w:hanging="1260"/>
        <w:rPr>
          <w:szCs w:val="24"/>
        </w:rPr>
      </w:pPr>
      <w:proofErr w:type="gramStart"/>
      <w:r w:rsidRPr="00104295">
        <w:rPr>
          <w:szCs w:val="24"/>
        </w:rPr>
        <w:t>WHEREAS,</w:t>
      </w:r>
      <w:proofErr w:type="gramEnd"/>
      <w:r w:rsidR="00313EE4" w:rsidRPr="00104295">
        <w:rPr>
          <w:szCs w:val="24"/>
        </w:rPr>
        <w:tab/>
      </w:r>
      <w:r w:rsidRPr="00104295">
        <w:rPr>
          <w:szCs w:val="24"/>
        </w:rPr>
        <w:t xml:space="preserve">the Landowners own a portion of the </w:t>
      </w:r>
      <w:r w:rsidR="0011455E" w:rsidRPr="00104295">
        <w:rPr>
          <w:szCs w:val="24"/>
        </w:rPr>
        <w:t>L</w:t>
      </w:r>
      <w:r w:rsidRPr="00104295">
        <w:rPr>
          <w:szCs w:val="24"/>
        </w:rPr>
        <w:t xml:space="preserve">and that is subject to the Development Agreement and agree to subject the </w:t>
      </w:r>
      <w:r w:rsidR="0011455E" w:rsidRPr="00104295">
        <w:rPr>
          <w:szCs w:val="24"/>
        </w:rPr>
        <w:t>L</w:t>
      </w:r>
      <w:r w:rsidRPr="00104295">
        <w:rPr>
          <w:szCs w:val="24"/>
        </w:rPr>
        <w:t>and to the terms and conditions of the Development Agreement; and</w:t>
      </w:r>
    </w:p>
    <w:p w14:paraId="347820E2" w14:textId="77777777" w:rsidR="001D46F6" w:rsidRPr="00104295" w:rsidRDefault="001D46F6" w:rsidP="00E55990">
      <w:pPr>
        <w:spacing w:after="243" w:line="259" w:lineRule="auto"/>
        <w:ind w:left="1440" w:right="127" w:hanging="1440"/>
        <w:rPr>
          <w:szCs w:val="24"/>
        </w:rPr>
      </w:pPr>
      <w:proofErr w:type="gramStart"/>
      <w:r w:rsidRPr="00104295">
        <w:rPr>
          <w:szCs w:val="24"/>
        </w:rPr>
        <w:t>WHEREAS,</w:t>
      </w:r>
      <w:proofErr w:type="gramEnd"/>
      <w:r w:rsidRPr="00104295">
        <w:rPr>
          <w:szCs w:val="24"/>
        </w:rPr>
        <w:t xml:space="preserve"> the </w:t>
      </w:r>
      <w:r w:rsidR="00504B15" w:rsidRPr="00104295">
        <w:rPr>
          <w:szCs w:val="24"/>
        </w:rPr>
        <w:t>P</w:t>
      </w:r>
      <w:r w:rsidRPr="00104295">
        <w:rPr>
          <w:szCs w:val="24"/>
        </w:rPr>
        <w:t xml:space="preserve">arties now wish to amend </w:t>
      </w:r>
      <w:r w:rsidR="00E55211" w:rsidRPr="00104295">
        <w:rPr>
          <w:szCs w:val="24"/>
        </w:rPr>
        <w:t xml:space="preserve">and restate </w:t>
      </w:r>
      <w:r w:rsidRPr="00104295">
        <w:rPr>
          <w:szCs w:val="24"/>
        </w:rPr>
        <w:t>the Development Agreement; and</w:t>
      </w:r>
    </w:p>
    <w:p w14:paraId="7F92480D" w14:textId="77777777" w:rsidR="001D46F6" w:rsidRPr="00104295" w:rsidRDefault="001D46F6" w:rsidP="00B7395D">
      <w:pPr>
        <w:spacing w:after="243" w:line="259" w:lineRule="auto"/>
        <w:ind w:left="1260" w:right="127" w:hanging="1260"/>
        <w:rPr>
          <w:szCs w:val="24"/>
        </w:rPr>
      </w:pPr>
      <w:proofErr w:type="gramStart"/>
      <w:r w:rsidRPr="00104295">
        <w:rPr>
          <w:szCs w:val="24"/>
        </w:rPr>
        <w:t>WHEREAS,</w:t>
      </w:r>
      <w:proofErr w:type="gramEnd"/>
      <w:r w:rsidRPr="00104295">
        <w:rPr>
          <w:szCs w:val="24"/>
        </w:rPr>
        <w:t xml:space="preserve"> the City is authorized to enter into this </w:t>
      </w:r>
      <w:r w:rsidR="00E84E09" w:rsidRPr="00104295">
        <w:rPr>
          <w:szCs w:val="24"/>
        </w:rPr>
        <w:t>Agreement</w:t>
      </w:r>
      <w:r w:rsidR="00F61BD3" w:rsidRPr="00104295">
        <w:rPr>
          <w:szCs w:val="24"/>
        </w:rPr>
        <w:t xml:space="preserve"> </w:t>
      </w:r>
      <w:r w:rsidRPr="00104295">
        <w:rPr>
          <w:szCs w:val="24"/>
        </w:rPr>
        <w:t xml:space="preserve">pursuant to Section 212.172 of the Texas Local Government Code, and the City and Owners are proceeding in reliance on the enforceability of this </w:t>
      </w:r>
      <w:r w:rsidR="00C5473C" w:rsidRPr="00104295">
        <w:rPr>
          <w:szCs w:val="24"/>
        </w:rPr>
        <w:t>Agreement</w:t>
      </w:r>
      <w:r w:rsidRPr="00104295">
        <w:rPr>
          <w:szCs w:val="24"/>
        </w:rPr>
        <w:t>;</w:t>
      </w:r>
    </w:p>
    <w:p w14:paraId="29E325A4" w14:textId="77777777" w:rsidR="00B61A33" w:rsidRPr="00464B85" w:rsidRDefault="001D46F6" w:rsidP="00464B85">
      <w:pPr>
        <w:spacing w:after="243" w:line="259" w:lineRule="auto"/>
        <w:ind w:left="0" w:right="127" w:firstLine="0"/>
        <w:rPr>
          <w:b/>
          <w:bCs/>
          <w:szCs w:val="24"/>
        </w:rPr>
      </w:pPr>
      <w:r w:rsidRPr="00104295">
        <w:rPr>
          <w:b/>
          <w:bCs/>
          <w:szCs w:val="24"/>
        </w:rPr>
        <w:t>NOW, THEREFORE, for a good and valuable consideration, the receipt and sufficiency of which</w:t>
      </w:r>
      <w:r w:rsidR="00243247" w:rsidRPr="00104295">
        <w:rPr>
          <w:b/>
          <w:bCs/>
          <w:szCs w:val="24"/>
        </w:rPr>
        <w:t xml:space="preserve"> </w:t>
      </w:r>
      <w:r w:rsidRPr="00104295">
        <w:rPr>
          <w:b/>
          <w:bCs/>
          <w:szCs w:val="24"/>
        </w:rPr>
        <w:t xml:space="preserve">are hereby acknowledged by the </w:t>
      </w:r>
      <w:r w:rsidR="0040344B" w:rsidRPr="00104295">
        <w:rPr>
          <w:b/>
          <w:bCs/>
          <w:szCs w:val="24"/>
        </w:rPr>
        <w:t>P</w:t>
      </w:r>
      <w:r w:rsidRPr="00104295">
        <w:rPr>
          <w:b/>
          <w:bCs/>
          <w:szCs w:val="24"/>
        </w:rPr>
        <w:t>arties hereto, the City, Developer, and Landowners hereby agree as follows:</w:t>
      </w:r>
    </w:p>
    <w:p w14:paraId="0A27D56E" w14:textId="77777777" w:rsidR="001B0331" w:rsidRPr="00104295" w:rsidRDefault="001D46F6">
      <w:pPr>
        <w:pStyle w:val="Heading1"/>
        <w:ind w:left="317" w:right="339"/>
        <w:rPr>
          <w:b/>
          <w:bCs/>
          <w:szCs w:val="24"/>
        </w:rPr>
      </w:pPr>
      <w:r w:rsidRPr="00104295">
        <w:rPr>
          <w:b/>
          <w:bCs/>
          <w:szCs w:val="24"/>
        </w:rPr>
        <w:lastRenderedPageBreak/>
        <w:t>ARTICLE 1. DEFINITIONS</w:t>
      </w:r>
    </w:p>
    <w:p w14:paraId="35339010" w14:textId="77777777" w:rsidR="001D46F6" w:rsidRPr="00104295" w:rsidRDefault="001D46F6" w:rsidP="001D46F6">
      <w:pPr>
        <w:pStyle w:val="ListParagraph"/>
        <w:spacing w:after="0" w:line="240" w:lineRule="auto"/>
        <w:ind w:left="374" w:right="14" w:firstLine="0"/>
        <w:rPr>
          <w:szCs w:val="24"/>
        </w:rPr>
      </w:pPr>
    </w:p>
    <w:p w14:paraId="162A8B02" w14:textId="77777777" w:rsidR="00265390" w:rsidRPr="00104295" w:rsidRDefault="00265390" w:rsidP="00265390">
      <w:pPr>
        <w:pStyle w:val="ListParagraph"/>
        <w:numPr>
          <w:ilvl w:val="1"/>
          <w:numId w:val="21"/>
        </w:numPr>
        <w:spacing w:after="0" w:line="240" w:lineRule="auto"/>
        <w:ind w:right="14"/>
        <w:rPr>
          <w:szCs w:val="24"/>
        </w:rPr>
      </w:pPr>
      <w:r w:rsidRPr="00104295">
        <w:rPr>
          <w:szCs w:val="24"/>
          <w:u w:val="single"/>
        </w:rPr>
        <w:t>A</w:t>
      </w:r>
      <w:r w:rsidR="00AF78E0" w:rsidRPr="00104295">
        <w:rPr>
          <w:szCs w:val="24"/>
          <w:u w:val="single"/>
        </w:rPr>
        <w:t>ct</w:t>
      </w:r>
      <w:r w:rsidRPr="00104295">
        <w:rPr>
          <w:szCs w:val="24"/>
        </w:rPr>
        <w:t xml:space="preserve">:  </w:t>
      </w:r>
      <w:r w:rsidR="00330E8F" w:rsidRPr="00104295">
        <w:rPr>
          <w:szCs w:val="24"/>
        </w:rPr>
        <w:t>House Bill 4183 of the 84</w:t>
      </w:r>
      <w:r w:rsidR="00330E8F" w:rsidRPr="00104295">
        <w:rPr>
          <w:szCs w:val="24"/>
          <w:vertAlign w:val="superscript"/>
        </w:rPr>
        <w:t>th</w:t>
      </w:r>
      <w:r w:rsidR="00330E8F" w:rsidRPr="00104295">
        <w:rPr>
          <w:szCs w:val="24"/>
        </w:rPr>
        <w:t xml:space="preserve"> </w:t>
      </w:r>
      <w:r w:rsidR="00BA39C6" w:rsidRPr="00104295">
        <w:rPr>
          <w:szCs w:val="24"/>
        </w:rPr>
        <w:t xml:space="preserve">Legislature, </w:t>
      </w:r>
      <w:r w:rsidR="00330E8F" w:rsidRPr="00104295">
        <w:rPr>
          <w:szCs w:val="24"/>
        </w:rPr>
        <w:t>Regular Session</w:t>
      </w:r>
      <w:r w:rsidR="00DA1444" w:rsidRPr="00104295">
        <w:rPr>
          <w:szCs w:val="24"/>
        </w:rPr>
        <w:t xml:space="preserve">, </w:t>
      </w:r>
      <w:r w:rsidR="00330E8F" w:rsidRPr="00104295">
        <w:rPr>
          <w:szCs w:val="24"/>
        </w:rPr>
        <w:t>codified as Chapter 7916 of the Texas Special District Local Laws Code</w:t>
      </w:r>
      <w:r w:rsidRPr="00104295">
        <w:rPr>
          <w:szCs w:val="24"/>
        </w:rPr>
        <w:t>.</w:t>
      </w:r>
    </w:p>
    <w:p w14:paraId="7923935B" w14:textId="77777777" w:rsidR="00AF78E0" w:rsidRPr="00104295" w:rsidRDefault="00AF78E0" w:rsidP="00AF78E0">
      <w:pPr>
        <w:pStyle w:val="ListParagraph"/>
        <w:spacing w:after="0" w:line="240" w:lineRule="auto"/>
        <w:ind w:left="704" w:right="14" w:firstLine="0"/>
        <w:rPr>
          <w:szCs w:val="24"/>
        </w:rPr>
      </w:pPr>
    </w:p>
    <w:p w14:paraId="64D8FCC6" w14:textId="77777777" w:rsidR="00BE7B41" w:rsidRPr="00104295" w:rsidRDefault="00AF78E0" w:rsidP="00D34AF6">
      <w:pPr>
        <w:pStyle w:val="ListParagraph"/>
        <w:numPr>
          <w:ilvl w:val="1"/>
          <w:numId w:val="21"/>
        </w:numPr>
        <w:spacing w:after="0" w:line="240" w:lineRule="auto"/>
        <w:ind w:right="14"/>
        <w:rPr>
          <w:szCs w:val="24"/>
        </w:rPr>
      </w:pPr>
      <w:r w:rsidRPr="00104295">
        <w:rPr>
          <w:szCs w:val="24"/>
          <w:u w:val="single"/>
        </w:rPr>
        <w:t>Agreement</w:t>
      </w:r>
      <w:r w:rsidRPr="00104295">
        <w:rPr>
          <w:szCs w:val="24"/>
        </w:rPr>
        <w:t xml:space="preserve">:  This contract between the City of Dripping Springs, </w:t>
      </w:r>
      <w:proofErr w:type="gramStart"/>
      <w:r w:rsidRPr="00104295">
        <w:rPr>
          <w:szCs w:val="24"/>
        </w:rPr>
        <w:t>Texas</w:t>
      </w:r>
      <w:proofErr w:type="gramEnd"/>
      <w:r w:rsidRPr="00104295">
        <w:rPr>
          <w:szCs w:val="24"/>
        </w:rPr>
        <w:t xml:space="preserve"> and Owners, including exhibits.</w:t>
      </w:r>
    </w:p>
    <w:p w14:paraId="7366155D" w14:textId="77777777" w:rsidR="00265390" w:rsidRPr="00104295" w:rsidRDefault="00265390" w:rsidP="00265390">
      <w:pPr>
        <w:pStyle w:val="ListParagraph"/>
        <w:spacing w:after="0" w:line="240" w:lineRule="auto"/>
        <w:ind w:left="704" w:right="14" w:firstLine="0"/>
        <w:rPr>
          <w:szCs w:val="24"/>
        </w:rPr>
      </w:pPr>
    </w:p>
    <w:p w14:paraId="2E4E7E08" w14:textId="77777777" w:rsidR="001D46F6" w:rsidRPr="00104295" w:rsidRDefault="001D46F6" w:rsidP="00D34AF6">
      <w:pPr>
        <w:pStyle w:val="ListParagraph"/>
        <w:numPr>
          <w:ilvl w:val="1"/>
          <w:numId w:val="21"/>
        </w:numPr>
        <w:spacing w:after="0" w:line="240" w:lineRule="auto"/>
        <w:ind w:right="14"/>
        <w:rPr>
          <w:szCs w:val="24"/>
        </w:rPr>
      </w:pPr>
      <w:r w:rsidRPr="00104295">
        <w:rPr>
          <w:szCs w:val="24"/>
          <w:u w:val="single"/>
        </w:rPr>
        <w:t>Applicable Rules</w:t>
      </w:r>
      <w:r w:rsidRPr="00104295">
        <w:rPr>
          <w:szCs w:val="24"/>
        </w:rPr>
        <w:t>: The City Rules</w:t>
      </w:r>
      <w:r w:rsidR="003A1BBB" w:rsidRPr="00104295">
        <w:rPr>
          <w:szCs w:val="24"/>
        </w:rPr>
        <w:t xml:space="preserve">, as defined herein </w:t>
      </w:r>
      <w:r w:rsidRPr="00104295">
        <w:rPr>
          <w:szCs w:val="24"/>
        </w:rPr>
        <w:t xml:space="preserve">will be applicable to the development of the </w:t>
      </w:r>
      <w:r w:rsidR="00DA2A04" w:rsidRPr="00104295">
        <w:rPr>
          <w:szCs w:val="24"/>
        </w:rPr>
        <w:t>Land</w:t>
      </w:r>
      <w:r w:rsidRPr="00104295">
        <w:rPr>
          <w:szCs w:val="24"/>
        </w:rPr>
        <w:t xml:space="preserve"> for the term of this Agreement. This term does not include </w:t>
      </w:r>
      <w:r w:rsidR="00DA2A04" w:rsidRPr="00104295">
        <w:rPr>
          <w:szCs w:val="24"/>
        </w:rPr>
        <w:t xml:space="preserve">applicable </w:t>
      </w:r>
      <w:r w:rsidRPr="00104295">
        <w:rPr>
          <w:szCs w:val="24"/>
        </w:rPr>
        <w:t>Zoning, Building Codes, Landscaping, Lighting, Sign, or Exterior Design standards, as those ordinances may apply or hereafter be applied to residential and nonresidential properties. This term does not include regulations mandated by state law, or that are necessary to prevent imminent harm to human safety or property, which may be modified and made applicable to the Project even after the Effective Date.</w:t>
      </w:r>
    </w:p>
    <w:p w14:paraId="1445CC74" w14:textId="77777777" w:rsidR="001D46F6" w:rsidRPr="00104295" w:rsidRDefault="001D46F6" w:rsidP="001D46F6">
      <w:pPr>
        <w:spacing w:after="0" w:line="240" w:lineRule="auto"/>
        <w:ind w:left="702" w:right="14"/>
        <w:rPr>
          <w:szCs w:val="24"/>
        </w:rPr>
      </w:pPr>
    </w:p>
    <w:p w14:paraId="54C145EC" w14:textId="77777777" w:rsidR="001B0331" w:rsidRPr="00104295" w:rsidRDefault="001D46F6" w:rsidP="00C223D7">
      <w:pPr>
        <w:pStyle w:val="ListParagraph"/>
        <w:numPr>
          <w:ilvl w:val="1"/>
          <w:numId w:val="21"/>
        </w:numPr>
        <w:spacing w:after="0" w:line="240" w:lineRule="auto"/>
        <w:ind w:right="14"/>
        <w:rPr>
          <w:szCs w:val="24"/>
        </w:rPr>
      </w:pPr>
      <w:r w:rsidRPr="00104295">
        <w:rPr>
          <w:szCs w:val="24"/>
          <w:u w:val="single"/>
        </w:rPr>
        <w:t>City</w:t>
      </w:r>
      <w:r w:rsidRPr="00104295">
        <w:rPr>
          <w:szCs w:val="24"/>
        </w:rPr>
        <w:t>: The City of Dripping Springs, an incorporated Type A, general-law municipality located in Hays County, Texas.</w:t>
      </w:r>
    </w:p>
    <w:p w14:paraId="15A44907" w14:textId="77777777" w:rsidR="001D46F6" w:rsidRPr="00104295" w:rsidRDefault="001D46F6" w:rsidP="001D46F6">
      <w:pPr>
        <w:spacing w:after="0" w:line="240" w:lineRule="auto"/>
        <w:ind w:left="702" w:right="14"/>
        <w:rPr>
          <w:szCs w:val="24"/>
        </w:rPr>
      </w:pPr>
    </w:p>
    <w:p w14:paraId="5A92404C" w14:textId="77777777" w:rsidR="001B0331" w:rsidRPr="00104295" w:rsidRDefault="001D46F6" w:rsidP="00C223D7">
      <w:pPr>
        <w:pStyle w:val="ListParagraph"/>
        <w:numPr>
          <w:ilvl w:val="1"/>
          <w:numId w:val="21"/>
        </w:numPr>
        <w:tabs>
          <w:tab w:val="center" w:pos="4228"/>
        </w:tabs>
        <w:spacing w:after="0" w:line="240" w:lineRule="auto"/>
        <w:ind w:right="0"/>
        <w:jc w:val="left"/>
        <w:rPr>
          <w:szCs w:val="24"/>
        </w:rPr>
      </w:pPr>
      <w:r w:rsidRPr="00104295">
        <w:rPr>
          <w:szCs w:val="24"/>
          <w:u w:val="single"/>
        </w:rPr>
        <w:t>City Council</w:t>
      </w:r>
      <w:r w:rsidRPr="00104295">
        <w:rPr>
          <w:szCs w:val="24"/>
        </w:rPr>
        <w:t>: The governing body of the City of Dripping Springs, Texas.</w:t>
      </w:r>
    </w:p>
    <w:p w14:paraId="37B98AA3" w14:textId="77777777" w:rsidR="001D46F6" w:rsidRPr="00104295" w:rsidRDefault="001D46F6" w:rsidP="001D46F6">
      <w:pPr>
        <w:tabs>
          <w:tab w:val="center" w:pos="4228"/>
        </w:tabs>
        <w:spacing w:after="0" w:line="240" w:lineRule="auto"/>
        <w:ind w:left="0" w:right="0" w:firstLine="0"/>
        <w:jc w:val="left"/>
        <w:rPr>
          <w:szCs w:val="24"/>
        </w:rPr>
      </w:pPr>
    </w:p>
    <w:p w14:paraId="64085FB0" w14:textId="77777777" w:rsidR="001B0331" w:rsidRPr="00104295" w:rsidRDefault="001D46F6" w:rsidP="00C223D7">
      <w:pPr>
        <w:pStyle w:val="ListParagraph"/>
        <w:numPr>
          <w:ilvl w:val="1"/>
          <w:numId w:val="21"/>
        </w:numPr>
        <w:spacing w:after="0" w:line="240" w:lineRule="auto"/>
        <w:ind w:right="14"/>
        <w:rPr>
          <w:szCs w:val="24"/>
        </w:rPr>
      </w:pPr>
      <w:r w:rsidRPr="00104295">
        <w:rPr>
          <w:szCs w:val="24"/>
          <w:u w:val="single"/>
        </w:rPr>
        <w:t>City Engineer</w:t>
      </w:r>
      <w:r w:rsidRPr="00104295">
        <w:rPr>
          <w:szCs w:val="24"/>
        </w:rPr>
        <w:t>: The person or firm designated by the City Council as the engineer for the City of Dripping Springs, Texas.</w:t>
      </w:r>
    </w:p>
    <w:p w14:paraId="304BBFED" w14:textId="77777777" w:rsidR="001D46F6" w:rsidRPr="00104295" w:rsidRDefault="001D46F6" w:rsidP="001D46F6">
      <w:pPr>
        <w:spacing w:after="0" w:line="240" w:lineRule="auto"/>
        <w:ind w:left="702" w:right="14"/>
        <w:rPr>
          <w:szCs w:val="24"/>
        </w:rPr>
      </w:pPr>
    </w:p>
    <w:p w14:paraId="650EAA88" w14:textId="77777777" w:rsidR="00C223D7" w:rsidRPr="00104295" w:rsidRDefault="001D46F6" w:rsidP="00C223D7">
      <w:pPr>
        <w:pStyle w:val="ListParagraph"/>
        <w:numPr>
          <w:ilvl w:val="1"/>
          <w:numId w:val="21"/>
        </w:numPr>
        <w:ind w:right="14"/>
        <w:rPr>
          <w:szCs w:val="24"/>
        </w:rPr>
      </w:pPr>
      <w:r w:rsidRPr="00104295">
        <w:rPr>
          <w:szCs w:val="24"/>
          <w:u w:val="single"/>
        </w:rPr>
        <w:t>City Rules</w:t>
      </w:r>
      <w:r w:rsidRPr="00104295">
        <w:rPr>
          <w:szCs w:val="24"/>
        </w:rPr>
        <w:t xml:space="preserve">: </w:t>
      </w:r>
      <w:r w:rsidR="00AF7142" w:rsidRPr="005E64A5">
        <w:rPr>
          <w:szCs w:val="24"/>
        </w:rPr>
        <w:t>Ordinance No. 20</w:t>
      </w:r>
      <w:r w:rsidR="00714550" w:rsidRPr="005E64A5">
        <w:rPr>
          <w:szCs w:val="24"/>
        </w:rPr>
        <w:t>19</w:t>
      </w:r>
      <w:r w:rsidR="00AF7142" w:rsidRPr="005E64A5">
        <w:rPr>
          <w:szCs w:val="24"/>
        </w:rPr>
        <w:t>-</w:t>
      </w:r>
      <w:r w:rsidR="005E109B" w:rsidRPr="005E64A5">
        <w:rPr>
          <w:szCs w:val="24"/>
        </w:rPr>
        <w:t xml:space="preserve">29 </w:t>
      </w:r>
      <w:r w:rsidR="0058601C" w:rsidRPr="005E64A5">
        <w:rPr>
          <w:szCs w:val="24"/>
        </w:rPr>
        <w:t>(Subdivision Ordinance)</w:t>
      </w:r>
      <w:r w:rsidR="003A31BD" w:rsidRPr="005E64A5">
        <w:rPr>
          <w:szCs w:val="24"/>
        </w:rPr>
        <w:t xml:space="preserve">, </w:t>
      </w:r>
      <w:r w:rsidR="00DE3E63" w:rsidRPr="005E64A5">
        <w:rPr>
          <w:szCs w:val="24"/>
        </w:rPr>
        <w:t>Lighting Ordinance</w:t>
      </w:r>
      <w:r w:rsidR="0021440D" w:rsidRPr="005E64A5">
        <w:rPr>
          <w:szCs w:val="24"/>
        </w:rPr>
        <w:t xml:space="preserve"> </w:t>
      </w:r>
      <w:r w:rsidR="005E64A5" w:rsidRPr="00464B85">
        <w:rPr>
          <w:szCs w:val="24"/>
        </w:rPr>
        <w:t>as it</w:t>
      </w:r>
      <w:r w:rsidR="002D492E" w:rsidRPr="005E64A5">
        <w:rPr>
          <w:szCs w:val="24"/>
        </w:rPr>
        <w:t xml:space="preserve"> may be amended from time to time and</w:t>
      </w:r>
      <w:r w:rsidR="00EF55E6" w:rsidRPr="005E64A5">
        <w:rPr>
          <w:szCs w:val="24"/>
        </w:rPr>
        <w:t xml:space="preserve"> except as modified herein</w:t>
      </w:r>
      <w:r w:rsidR="00DE3E63" w:rsidRPr="005E64A5">
        <w:rPr>
          <w:szCs w:val="24"/>
        </w:rPr>
        <w:t xml:space="preserve">; </w:t>
      </w:r>
      <w:r w:rsidR="00AD669F" w:rsidRPr="005E64A5">
        <w:rPr>
          <w:szCs w:val="24"/>
        </w:rPr>
        <w:t>Ordinance No. 3500.11</w:t>
      </w:r>
      <w:r w:rsidR="007A1F29" w:rsidRPr="005E64A5">
        <w:rPr>
          <w:szCs w:val="24"/>
        </w:rPr>
        <w:t>(Water Quality Protection)</w:t>
      </w:r>
      <w:r w:rsidR="00826933" w:rsidRPr="005E64A5">
        <w:rPr>
          <w:szCs w:val="24"/>
        </w:rPr>
        <w:t>, Ordinance No.</w:t>
      </w:r>
      <w:r w:rsidR="009F30AA" w:rsidRPr="005E64A5">
        <w:rPr>
          <w:szCs w:val="24"/>
        </w:rPr>
        <w:t xml:space="preserve"> 2020-12</w:t>
      </w:r>
      <w:r w:rsidR="00826933" w:rsidRPr="005E64A5">
        <w:rPr>
          <w:szCs w:val="24"/>
        </w:rPr>
        <w:t xml:space="preserve"> (Sign Ordinance),</w:t>
      </w:r>
      <w:r w:rsidR="00983D5D" w:rsidRPr="005E64A5">
        <w:rPr>
          <w:szCs w:val="24"/>
        </w:rPr>
        <w:t xml:space="preserve"> </w:t>
      </w:r>
      <w:r w:rsidR="00A67F3C" w:rsidRPr="005E64A5">
        <w:rPr>
          <w:szCs w:val="24"/>
        </w:rPr>
        <w:t>Ordinance No. 2019-39</w:t>
      </w:r>
      <w:r w:rsidR="00F63B08" w:rsidRPr="005E64A5">
        <w:rPr>
          <w:szCs w:val="24"/>
        </w:rPr>
        <w:t xml:space="preserve"> (Dripping Springs Technical Criteria)</w:t>
      </w:r>
      <w:r w:rsidR="00A67F3C" w:rsidRPr="005E64A5">
        <w:rPr>
          <w:szCs w:val="24"/>
        </w:rPr>
        <w:t xml:space="preserve">, </w:t>
      </w:r>
      <w:r w:rsidR="0028343F" w:rsidRPr="005E64A5">
        <w:rPr>
          <w:szCs w:val="24"/>
        </w:rPr>
        <w:t>the ordinances in effect as of the Effective Date</w:t>
      </w:r>
      <w:r w:rsidR="0028343F">
        <w:rPr>
          <w:szCs w:val="24"/>
        </w:rPr>
        <w:t xml:space="preserve"> identified on </w:t>
      </w:r>
      <w:r w:rsidR="0028343F">
        <w:rPr>
          <w:b/>
          <w:bCs/>
          <w:szCs w:val="24"/>
        </w:rPr>
        <w:t xml:space="preserve">Exhibit </w:t>
      </w:r>
      <w:r w:rsidR="0028343F" w:rsidRPr="00DA2B81">
        <w:rPr>
          <w:b/>
          <w:bCs/>
          <w:szCs w:val="24"/>
        </w:rPr>
        <w:t>J</w:t>
      </w:r>
      <w:r w:rsidR="004517BF">
        <w:rPr>
          <w:b/>
          <w:bCs/>
          <w:szCs w:val="24"/>
        </w:rPr>
        <w:t>,</w:t>
      </w:r>
      <w:r w:rsidR="00DA2B81" w:rsidRPr="00DA2B81">
        <w:rPr>
          <w:b/>
          <w:bCs/>
          <w:szCs w:val="24"/>
        </w:rPr>
        <w:t xml:space="preserve"> </w:t>
      </w:r>
      <w:r w:rsidR="00B24B6B" w:rsidRPr="00B24B6B">
        <w:rPr>
          <w:szCs w:val="24"/>
        </w:rPr>
        <w:t>all</w:t>
      </w:r>
      <w:r w:rsidR="00B24B6B" w:rsidRPr="00B112BC">
        <w:rPr>
          <w:b/>
        </w:rPr>
        <w:t xml:space="preserve"> </w:t>
      </w:r>
      <w:r w:rsidRPr="0028343F">
        <w:rPr>
          <w:szCs w:val="24"/>
        </w:rPr>
        <w:t>as</w:t>
      </w:r>
      <w:r w:rsidRPr="00104295">
        <w:rPr>
          <w:szCs w:val="24"/>
        </w:rPr>
        <w:t xml:space="preserve"> modified by</w:t>
      </w:r>
      <w:r w:rsidR="00AF7142" w:rsidRPr="00104295">
        <w:rPr>
          <w:szCs w:val="24"/>
        </w:rPr>
        <w:t xml:space="preserve"> Project Approvals</w:t>
      </w:r>
      <w:r w:rsidR="00FF6AB8">
        <w:rPr>
          <w:szCs w:val="24"/>
        </w:rPr>
        <w:t xml:space="preserve"> and</w:t>
      </w:r>
      <w:r w:rsidRPr="00104295">
        <w:rPr>
          <w:szCs w:val="24"/>
        </w:rPr>
        <w:t xml:space="preserve"> </w:t>
      </w:r>
      <w:r w:rsidR="00AF7142" w:rsidRPr="00104295">
        <w:rPr>
          <w:szCs w:val="24"/>
        </w:rPr>
        <w:t xml:space="preserve">variances granted concurrent with </w:t>
      </w:r>
      <w:r w:rsidRPr="00104295">
        <w:rPr>
          <w:szCs w:val="24"/>
        </w:rPr>
        <w:t>this Agreement</w:t>
      </w:r>
      <w:r w:rsidR="006F6BB1" w:rsidRPr="00104295">
        <w:rPr>
          <w:szCs w:val="24"/>
        </w:rPr>
        <w:t xml:space="preserve"> including the variances listed in </w:t>
      </w:r>
      <w:r w:rsidR="006F6BB1" w:rsidRPr="00F26D1E">
        <w:rPr>
          <w:b/>
          <w:bCs/>
          <w:szCs w:val="24"/>
        </w:rPr>
        <w:t>Exhibit E</w:t>
      </w:r>
      <w:r w:rsidRPr="00104295">
        <w:rPr>
          <w:szCs w:val="24"/>
        </w:rPr>
        <w:t>.</w:t>
      </w:r>
    </w:p>
    <w:p w14:paraId="7EB10F86" w14:textId="77777777" w:rsidR="00C223D7" w:rsidRPr="00104295" w:rsidRDefault="00C223D7" w:rsidP="00C223D7">
      <w:pPr>
        <w:pStyle w:val="ListParagraph"/>
        <w:spacing w:after="0" w:line="240" w:lineRule="auto"/>
        <w:ind w:hanging="691"/>
        <w:rPr>
          <w:szCs w:val="24"/>
        </w:rPr>
      </w:pPr>
    </w:p>
    <w:p w14:paraId="69AD8C00" w14:textId="77777777" w:rsidR="00BF7567" w:rsidRPr="00104295" w:rsidRDefault="001D46F6" w:rsidP="00BF7567">
      <w:pPr>
        <w:pStyle w:val="ListParagraph"/>
        <w:numPr>
          <w:ilvl w:val="1"/>
          <w:numId w:val="21"/>
        </w:numPr>
        <w:tabs>
          <w:tab w:val="center" w:pos="2136"/>
        </w:tabs>
        <w:ind w:right="0"/>
        <w:jc w:val="left"/>
        <w:rPr>
          <w:szCs w:val="24"/>
        </w:rPr>
      </w:pPr>
      <w:r w:rsidRPr="00104295">
        <w:rPr>
          <w:szCs w:val="24"/>
          <w:u w:val="single"/>
        </w:rPr>
        <w:t>County</w:t>
      </w:r>
      <w:r w:rsidRPr="00104295">
        <w:rPr>
          <w:szCs w:val="24"/>
        </w:rPr>
        <w:t>: Hays County, Texas.</w:t>
      </w:r>
    </w:p>
    <w:p w14:paraId="41E0D3CF" w14:textId="77777777" w:rsidR="00BF7567" w:rsidRPr="00104295" w:rsidRDefault="00BF7567" w:rsidP="00BF7567">
      <w:pPr>
        <w:pStyle w:val="ListParagraph"/>
        <w:rPr>
          <w:szCs w:val="24"/>
        </w:rPr>
      </w:pPr>
    </w:p>
    <w:p w14:paraId="692A970B" w14:textId="77777777" w:rsidR="00E3183B" w:rsidRPr="00104295" w:rsidRDefault="00E3183B" w:rsidP="00BF7567">
      <w:pPr>
        <w:pStyle w:val="ListParagraph"/>
        <w:widowControl w:val="0"/>
        <w:numPr>
          <w:ilvl w:val="1"/>
          <w:numId w:val="21"/>
        </w:numPr>
        <w:spacing w:after="0" w:line="240" w:lineRule="auto"/>
        <w:ind w:right="0"/>
        <w:rPr>
          <w:szCs w:val="24"/>
          <w:u w:val="single"/>
        </w:rPr>
      </w:pPr>
      <w:r w:rsidRPr="00104295">
        <w:rPr>
          <w:szCs w:val="24"/>
          <w:u w:val="single"/>
        </w:rPr>
        <w:t>District or Districts</w:t>
      </w:r>
      <w:r w:rsidRPr="00104295">
        <w:rPr>
          <w:szCs w:val="24"/>
        </w:rPr>
        <w:t xml:space="preserve">: Any conservation and reclamation district(s) authorized pursuant to Texas Constitution Article III, Section </w:t>
      </w:r>
      <w:proofErr w:type="gramStart"/>
      <w:r w:rsidRPr="00104295">
        <w:rPr>
          <w:szCs w:val="24"/>
        </w:rPr>
        <w:t>52</w:t>
      </w:r>
      <w:proofErr w:type="gramEnd"/>
      <w:r w:rsidRPr="00104295">
        <w:rPr>
          <w:szCs w:val="24"/>
        </w:rPr>
        <w:t xml:space="preserve"> and Article XVI Section 59, including Hays County Municipal Utility District No. 7, that includes the Land or portions thereof and any subsequent district or districts that may be created by division of such district or districts.</w:t>
      </w:r>
      <w:r w:rsidR="001D46F6" w:rsidRPr="00104295">
        <w:rPr>
          <w:szCs w:val="24"/>
          <w:u w:val="single"/>
        </w:rPr>
        <w:t xml:space="preserve"> </w:t>
      </w:r>
      <w:r w:rsidRPr="00104295">
        <w:rPr>
          <w:szCs w:val="24"/>
          <w:u w:val="single"/>
        </w:rPr>
        <w:t xml:space="preserve"> </w:t>
      </w:r>
    </w:p>
    <w:p w14:paraId="21F181F3" w14:textId="77777777" w:rsidR="007629B5" w:rsidRPr="00104295" w:rsidRDefault="007629B5" w:rsidP="00E3183B">
      <w:pPr>
        <w:widowControl w:val="0"/>
        <w:spacing w:after="0" w:line="240" w:lineRule="auto"/>
        <w:ind w:left="720" w:right="0" w:hanging="720"/>
        <w:rPr>
          <w:szCs w:val="24"/>
          <w:u w:val="single"/>
        </w:rPr>
      </w:pPr>
    </w:p>
    <w:p w14:paraId="491311E8" w14:textId="77777777" w:rsidR="007629B5" w:rsidRPr="00104295" w:rsidRDefault="007629B5" w:rsidP="00BF7567">
      <w:pPr>
        <w:pStyle w:val="ListParagraph"/>
        <w:widowControl w:val="0"/>
        <w:numPr>
          <w:ilvl w:val="1"/>
          <w:numId w:val="21"/>
        </w:numPr>
        <w:autoSpaceDE w:val="0"/>
        <w:autoSpaceDN w:val="0"/>
        <w:adjustRightInd w:val="0"/>
        <w:spacing w:after="0" w:line="240" w:lineRule="auto"/>
        <w:ind w:right="0"/>
        <w:rPr>
          <w:rFonts w:eastAsia="Arial Unicode MS"/>
          <w:color w:val="auto"/>
          <w:szCs w:val="24"/>
          <w:lang w:bidi="en-US"/>
        </w:rPr>
      </w:pPr>
      <w:r w:rsidRPr="00104295">
        <w:rPr>
          <w:rFonts w:eastAsia="Arial Unicode MS"/>
          <w:color w:val="auto"/>
          <w:szCs w:val="24"/>
          <w:u w:val="single"/>
          <w:lang w:bidi="en-US"/>
        </w:rPr>
        <w:t>Dripping Springs Technical Criteria</w:t>
      </w:r>
      <w:r w:rsidRPr="00104295">
        <w:rPr>
          <w:rFonts w:eastAsia="Arial Unicode MS"/>
          <w:color w:val="auto"/>
          <w:szCs w:val="24"/>
          <w:lang w:bidi="en-US"/>
        </w:rPr>
        <w:t>: The criteria adopted in Article 28.07 of</w:t>
      </w:r>
      <w:r w:rsidR="00256026" w:rsidRPr="00104295">
        <w:rPr>
          <w:rFonts w:eastAsia="Arial Unicode MS"/>
          <w:color w:val="auto"/>
          <w:szCs w:val="24"/>
          <w:lang w:bidi="en-US"/>
        </w:rPr>
        <w:t xml:space="preserve"> </w:t>
      </w:r>
      <w:r w:rsidRPr="00104295">
        <w:rPr>
          <w:rFonts w:eastAsia="Arial Unicode MS"/>
          <w:color w:val="auto"/>
          <w:szCs w:val="24"/>
          <w:lang w:bidi="en-US"/>
        </w:rPr>
        <w:t xml:space="preserve">the City of Dripping Springs Code of Ordinances that includes technical criteria standard specifications and adopted in Ordinance 2019-39 </w:t>
      </w:r>
      <w:r w:rsidR="00D64740" w:rsidRPr="00104295">
        <w:rPr>
          <w:rFonts w:eastAsia="Arial Unicode MS"/>
          <w:color w:val="auto"/>
          <w:szCs w:val="24"/>
          <w:lang w:bidi="en-US"/>
        </w:rPr>
        <w:t xml:space="preserve">and </w:t>
      </w:r>
      <w:r w:rsidRPr="00104295">
        <w:rPr>
          <w:rFonts w:eastAsia="Arial Unicode MS"/>
          <w:color w:val="auto"/>
          <w:szCs w:val="24"/>
          <w:lang w:bidi="en-US"/>
        </w:rPr>
        <w:t>as modified</w:t>
      </w:r>
      <w:r w:rsidR="00D64740" w:rsidRPr="00104295">
        <w:rPr>
          <w:rFonts w:eastAsia="Arial Unicode MS"/>
          <w:color w:val="auto"/>
          <w:szCs w:val="24"/>
          <w:lang w:bidi="en-US"/>
        </w:rPr>
        <w:t xml:space="preserve"> by</w:t>
      </w:r>
      <w:r w:rsidR="00764E84" w:rsidRPr="00104295">
        <w:rPr>
          <w:rFonts w:eastAsia="Arial Unicode MS"/>
          <w:color w:val="auto"/>
          <w:szCs w:val="24"/>
          <w:lang w:bidi="en-US"/>
        </w:rPr>
        <w:t xml:space="preserve"> th</w:t>
      </w:r>
      <w:r w:rsidR="005430D2" w:rsidRPr="00104295">
        <w:rPr>
          <w:rFonts w:eastAsia="Arial Unicode MS"/>
          <w:color w:val="auto"/>
          <w:szCs w:val="24"/>
          <w:lang w:bidi="en-US"/>
        </w:rPr>
        <w:t>is</w:t>
      </w:r>
      <w:r w:rsidR="00764E84" w:rsidRPr="00104295">
        <w:rPr>
          <w:rFonts w:eastAsia="Arial Unicode MS"/>
          <w:color w:val="auto"/>
          <w:szCs w:val="24"/>
          <w:lang w:bidi="en-US"/>
        </w:rPr>
        <w:t xml:space="preserve"> Agreement including the variances in </w:t>
      </w:r>
      <w:r w:rsidR="00764E84" w:rsidRPr="00104295">
        <w:rPr>
          <w:rFonts w:eastAsia="Arial Unicode MS"/>
          <w:b/>
          <w:bCs/>
          <w:color w:val="auto"/>
          <w:szCs w:val="24"/>
          <w:lang w:bidi="en-US"/>
        </w:rPr>
        <w:t>Exhibit E</w:t>
      </w:r>
      <w:r w:rsidRPr="00104295">
        <w:rPr>
          <w:rFonts w:eastAsia="Arial Unicode MS"/>
          <w:color w:val="auto"/>
          <w:szCs w:val="24"/>
          <w:lang w:bidi="en-US"/>
        </w:rPr>
        <w:t>.</w:t>
      </w:r>
    </w:p>
    <w:p w14:paraId="7BA2C7D2" w14:textId="77777777" w:rsidR="00E3183B" w:rsidRPr="00104295" w:rsidRDefault="00E3183B" w:rsidP="00F227B1">
      <w:pPr>
        <w:spacing w:after="0" w:line="240" w:lineRule="auto"/>
        <w:ind w:left="0" w:right="0" w:firstLine="0"/>
        <w:rPr>
          <w:szCs w:val="24"/>
          <w:u w:val="single"/>
        </w:rPr>
      </w:pPr>
    </w:p>
    <w:p w14:paraId="2ED8BBA0" w14:textId="77777777" w:rsidR="001B0331" w:rsidRPr="00104295" w:rsidRDefault="001D46F6" w:rsidP="00BF7567">
      <w:pPr>
        <w:pStyle w:val="ListParagraph"/>
        <w:numPr>
          <w:ilvl w:val="1"/>
          <w:numId w:val="21"/>
        </w:numPr>
        <w:ind w:right="14"/>
        <w:rPr>
          <w:szCs w:val="24"/>
        </w:rPr>
      </w:pPr>
      <w:r w:rsidRPr="00104295">
        <w:rPr>
          <w:szCs w:val="24"/>
          <w:u w:val="single"/>
        </w:rPr>
        <w:t>Effective Date</w:t>
      </w:r>
      <w:r w:rsidRPr="00104295">
        <w:rPr>
          <w:szCs w:val="24"/>
        </w:rPr>
        <w:t>: October 17, 2012.</w:t>
      </w:r>
      <w:r w:rsidR="00E168E1" w:rsidRPr="00104295">
        <w:rPr>
          <w:szCs w:val="24"/>
        </w:rPr>
        <w:t xml:space="preserve">  </w:t>
      </w:r>
    </w:p>
    <w:p w14:paraId="4BA2B82D" w14:textId="77777777" w:rsidR="009A07DA" w:rsidRPr="00104295" w:rsidRDefault="009A07DA" w:rsidP="009A07DA">
      <w:pPr>
        <w:pStyle w:val="ListParagraph"/>
        <w:rPr>
          <w:szCs w:val="24"/>
        </w:rPr>
      </w:pPr>
    </w:p>
    <w:p w14:paraId="3C806207" w14:textId="77777777" w:rsidR="001B0331" w:rsidRPr="00104295" w:rsidRDefault="001D46F6" w:rsidP="00BF7567">
      <w:pPr>
        <w:pStyle w:val="ListParagraph"/>
        <w:numPr>
          <w:ilvl w:val="1"/>
          <w:numId w:val="21"/>
        </w:numPr>
        <w:ind w:right="14"/>
        <w:rPr>
          <w:szCs w:val="24"/>
        </w:rPr>
      </w:pPr>
      <w:r w:rsidRPr="00104295">
        <w:rPr>
          <w:szCs w:val="24"/>
          <w:u w:val="single"/>
        </w:rPr>
        <w:t>Home</w:t>
      </w:r>
      <w:r w:rsidR="00134975" w:rsidRPr="00104295">
        <w:rPr>
          <w:szCs w:val="24"/>
          <w:u w:val="single"/>
        </w:rPr>
        <w:t>o</w:t>
      </w:r>
      <w:r w:rsidRPr="00104295">
        <w:rPr>
          <w:szCs w:val="24"/>
          <w:u w:val="single"/>
        </w:rPr>
        <w:t>wners Association (HOA)</w:t>
      </w:r>
      <w:r w:rsidRPr="00104295">
        <w:rPr>
          <w:szCs w:val="24"/>
        </w:rPr>
        <w:t>: is an organization created by a real estate developer for the purpose of controlling the appearance and managing any common-area assets during the marketing, managing, and selling of homes and sites in a residential subdivision. It grants the developer privileged voting rights in governing the association, while allowing the developer to exit financial and legal responsibility of the organization, typically by transferring ownership of the association to the homeowners after selling off a predetermined number of lots.</w:t>
      </w:r>
    </w:p>
    <w:p w14:paraId="243D6B8E" w14:textId="77777777" w:rsidR="009A07DA" w:rsidRPr="00104295" w:rsidRDefault="009A07DA" w:rsidP="009A07DA">
      <w:pPr>
        <w:pStyle w:val="ListParagraph"/>
        <w:ind w:left="704" w:right="14" w:firstLine="0"/>
        <w:rPr>
          <w:szCs w:val="24"/>
        </w:rPr>
      </w:pPr>
    </w:p>
    <w:p w14:paraId="6353E539" w14:textId="77777777" w:rsidR="00D85CC0" w:rsidRPr="00104295" w:rsidRDefault="001D46F6" w:rsidP="00BF7567">
      <w:pPr>
        <w:pStyle w:val="ListParagraph"/>
        <w:numPr>
          <w:ilvl w:val="1"/>
          <w:numId w:val="21"/>
        </w:numPr>
        <w:ind w:right="14"/>
        <w:rPr>
          <w:szCs w:val="24"/>
        </w:rPr>
      </w:pPr>
      <w:r w:rsidRPr="00104295">
        <w:rPr>
          <w:szCs w:val="24"/>
          <w:u w:val="single"/>
        </w:rPr>
        <w:t>Impervious Cover</w:t>
      </w:r>
      <w:r w:rsidR="0068529B" w:rsidRPr="00104295">
        <w:rPr>
          <w:szCs w:val="24"/>
          <w:u w:val="single"/>
        </w:rPr>
        <w:t xml:space="preserve"> Percentage</w:t>
      </w:r>
      <w:r w:rsidRPr="00104295">
        <w:rPr>
          <w:szCs w:val="24"/>
          <w:u w:val="single"/>
        </w:rPr>
        <w:t>:</w:t>
      </w:r>
      <w:r w:rsidRPr="00104295">
        <w:rPr>
          <w:szCs w:val="24"/>
        </w:rPr>
        <w:t xml:space="preserve">  </w:t>
      </w:r>
      <w:r w:rsidR="0068529B" w:rsidRPr="00104295">
        <w:rPr>
          <w:szCs w:val="24"/>
        </w:rPr>
        <w:t>The percentage calculated by dividing the total acres of impervious cover on the Land by the total number of acres included in the Land</w:t>
      </w:r>
      <w:r w:rsidR="00350E07" w:rsidRPr="00104295">
        <w:rPr>
          <w:szCs w:val="24"/>
        </w:rPr>
        <w:t>.</w:t>
      </w:r>
      <w:r w:rsidRPr="00104295">
        <w:rPr>
          <w:szCs w:val="24"/>
        </w:rPr>
        <w:t xml:space="preserve"> </w:t>
      </w:r>
      <w:r w:rsidR="000940E2" w:rsidRPr="00104295">
        <w:rPr>
          <w:szCs w:val="24"/>
        </w:rPr>
        <w:t xml:space="preserve"> </w:t>
      </w:r>
    </w:p>
    <w:p w14:paraId="248DB637" w14:textId="77777777" w:rsidR="002209F7" w:rsidRPr="00104295" w:rsidRDefault="002209F7" w:rsidP="002209F7">
      <w:pPr>
        <w:pStyle w:val="ListParagraph"/>
        <w:ind w:left="704" w:right="14" w:firstLine="0"/>
        <w:rPr>
          <w:szCs w:val="24"/>
        </w:rPr>
      </w:pPr>
    </w:p>
    <w:p w14:paraId="6B943525" w14:textId="77777777" w:rsidR="0068529B" w:rsidRPr="00104295" w:rsidRDefault="0068529B" w:rsidP="002209F7">
      <w:pPr>
        <w:pStyle w:val="ListParagraph"/>
        <w:numPr>
          <w:ilvl w:val="1"/>
          <w:numId w:val="21"/>
        </w:numPr>
        <w:ind w:right="14"/>
        <w:rPr>
          <w:szCs w:val="24"/>
        </w:rPr>
      </w:pPr>
      <w:r w:rsidRPr="00104295">
        <w:rPr>
          <w:szCs w:val="24"/>
          <w:u w:val="single"/>
        </w:rPr>
        <w:t>Impervious Cover:</w:t>
      </w:r>
      <w:r w:rsidRPr="00104295">
        <w:rPr>
          <w:szCs w:val="24"/>
        </w:rPr>
        <w:t xml:space="preserve">  As defined by the TCEQ, currently 30 Texas Administrative Code 213.3 (17) and as defined in the Dripping Springs Code of Ordinances Section 22.05.016(c) except swimming pools shall not be considered as impervious cover if they comply with freeboard requirements to capture the water quality volume for the surface area as required by the TCEQ.  </w:t>
      </w:r>
      <w:r w:rsidR="007A3CDB" w:rsidRPr="00104295">
        <w:rPr>
          <w:szCs w:val="24"/>
        </w:rPr>
        <w:t xml:space="preserve">For residential tracts, </w:t>
      </w:r>
      <w:r w:rsidR="007F09C3" w:rsidRPr="00104295">
        <w:rPr>
          <w:szCs w:val="24"/>
        </w:rPr>
        <w:t xml:space="preserve">Single Family Lot </w:t>
      </w:r>
      <w:r w:rsidR="000F2D83" w:rsidRPr="00104295">
        <w:rPr>
          <w:szCs w:val="24"/>
        </w:rPr>
        <w:t xml:space="preserve">Impervious Cover </w:t>
      </w:r>
      <w:r w:rsidR="007F09C3" w:rsidRPr="00104295">
        <w:rPr>
          <w:szCs w:val="24"/>
        </w:rPr>
        <w:t>A</w:t>
      </w:r>
      <w:r w:rsidR="000F2D83" w:rsidRPr="00104295">
        <w:rPr>
          <w:szCs w:val="24"/>
        </w:rPr>
        <w:t>ssumptions</w:t>
      </w:r>
      <w:r w:rsidR="00695768" w:rsidRPr="00104295">
        <w:rPr>
          <w:szCs w:val="24"/>
        </w:rPr>
        <w:t xml:space="preserve">, as set forth in </w:t>
      </w:r>
      <w:r w:rsidR="00695768" w:rsidRPr="00F26D1E">
        <w:rPr>
          <w:b/>
          <w:bCs/>
          <w:szCs w:val="24"/>
        </w:rPr>
        <w:t>Exhibit H</w:t>
      </w:r>
      <w:r w:rsidR="00695768" w:rsidRPr="00104295">
        <w:rPr>
          <w:szCs w:val="24"/>
        </w:rPr>
        <w:t>,</w:t>
      </w:r>
      <w:r w:rsidR="000F2D83" w:rsidRPr="00104295">
        <w:rPr>
          <w:szCs w:val="24"/>
        </w:rPr>
        <w:t xml:space="preserve"> shall be utilized to determine impervious cover on residential lots. </w:t>
      </w:r>
    </w:p>
    <w:p w14:paraId="2FC7AC20" w14:textId="77777777" w:rsidR="004A58C4" w:rsidRPr="00104295" w:rsidRDefault="001D46F6" w:rsidP="00CC74AA">
      <w:pPr>
        <w:ind w:left="720" w:right="14" w:hanging="720"/>
        <w:rPr>
          <w:szCs w:val="24"/>
        </w:rPr>
      </w:pPr>
      <w:r w:rsidRPr="00104295">
        <w:rPr>
          <w:szCs w:val="24"/>
        </w:rPr>
        <w:t>1.1</w:t>
      </w:r>
      <w:r w:rsidR="002209F7" w:rsidRPr="00104295">
        <w:rPr>
          <w:szCs w:val="24"/>
        </w:rPr>
        <w:t>5</w:t>
      </w:r>
      <w:r w:rsidR="008660BF" w:rsidRPr="00104295">
        <w:rPr>
          <w:szCs w:val="24"/>
        </w:rPr>
        <w:tab/>
      </w:r>
      <w:r w:rsidRPr="00104295">
        <w:rPr>
          <w:szCs w:val="24"/>
          <w:u w:val="single"/>
        </w:rPr>
        <w:t>Land:</w:t>
      </w:r>
      <w:r w:rsidRPr="00104295">
        <w:rPr>
          <w:szCs w:val="24"/>
        </w:rPr>
        <w:t xml:space="preserve"> Approximately 167</w:t>
      </w:r>
      <w:r w:rsidR="00C357BE" w:rsidRPr="00104295">
        <w:rPr>
          <w:szCs w:val="24"/>
        </w:rPr>
        <w:t>5</w:t>
      </w:r>
      <w:r w:rsidR="00493797" w:rsidRPr="00104295">
        <w:rPr>
          <w:szCs w:val="24"/>
        </w:rPr>
        <w:t>.</w:t>
      </w:r>
      <w:r w:rsidR="00C357BE" w:rsidRPr="00104295">
        <w:rPr>
          <w:szCs w:val="24"/>
        </w:rPr>
        <w:t>094</w:t>
      </w:r>
      <w:r w:rsidR="00CC74AA" w:rsidRPr="00104295">
        <w:rPr>
          <w:szCs w:val="24"/>
        </w:rPr>
        <w:t xml:space="preserve"> </w:t>
      </w:r>
      <w:r w:rsidRPr="00104295">
        <w:rPr>
          <w:szCs w:val="24"/>
        </w:rPr>
        <w:t xml:space="preserve">acres of land, in Hays County, Texas, more fully described on </w:t>
      </w:r>
      <w:r w:rsidRPr="00104295">
        <w:rPr>
          <w:b/>
          <w:bCs/>
          <w:szCs w:val="24"/>
        </w:rPr>
        <w:t>Exhibit A</w:t>
      </w:r>
      <w:r w:rsidRPr="00104295">
        <w:rPr>
          <w:szCs w:val="24"/>
        </w:rPr>
        <w:t>, attached</w:t>
      </w:r>
      <w:r w:rsidR="00125FA2" w:rsidRPr="00104295">
        <w:rPr>
          <w:szCs w:val="24"/>
        </w:rPr>
        <w:t xml:space="preserve">, and the approximately 2.066 acres described in </w:t>
      </w:r>
      <w:r w:rsidR="00125FA2" w:rsidRPr="00104295">
        <w:rPr>
          <w:b/>
          <w:bCs/>
          <w:szCs w:val="24"/>
        </w:rPr>
        <w:t>Exhibit A-1</w:t>
      </w:r>
      <w:r w:rsidR="00125FA2" w:rsidRPr="00104295">
        <w:rPr>
          <w:szCs w:val="24"/>
        </w:rPr>
        <w:t xml:space="preserve"> in the event such land is acquired by one or more Owners</w:t>
      </w:r>
      <w:r w:rsidRPr="00104295">
        <w:rPr>
          <w:szCs w:val="24"/>
        </w:rPr>
        <w:t>.</w:t>
      </w:r>
    </w:p>
    <w:p w14:paraId="1A231FD1" w14:textId="77777777" w:rsidR="002A7649" w:rsidRPr="00104295" w:rsidRDefault="001D46F6" w:rsidP="00CC74AA">
      <w:pPr>
        <w:ind w:left="720" w:right="14" w:hanging="720"/>
        <w:rPr>
          <w:szCs w:val="24"/>
        </w:rPr>
      </w:pPr>
      <w:r w:rsidRPr="00104295">
        <w:rPr>
          <w:szCs w:val="24"/>
        </w:rPr>
        <w:t>1.1</w:t>
      </w:r>
      <w:r w:rsidR="002209F7" w:rsidRPr="00104295">
        <w:rPr>
          <w:szCs w:val="24"/>
        </w:rPr>
        <w:t>6</w:t>
      </w:r>
      <w:r w:rsidRPr="00104295">
        <w:rPr>
          <w:szCs w:val="24"/>
        </w:rPr>
        <w:t xml:space="preserve"> </w:t>
      </w:r>
      <w:r w:rsidR="00CD2D61" w:rsidRPr="00104295">
        <w:rPr>
          <w:szCs w:val="24"/>
        </w:rPr>
        <w:tab/>
      </w:r>
      <w:r w:rsidRPr="00104295">
        <w:rPr>
          <w:szCs w:val="24"/>
          <w:u w:val="single"/>
        </w:rPr>
        <w:t>Living Unit Equivalent (LUE)</w:t>
      </w:r>
      <w:r w:rsidRPr="00104295">
        <w:rPr>
          <w:szCs w:val="24"/>
        </w:rPr>
        <w:t xml:space="preserve">: A single unit of service consists of the typical flow that would be produced by a single-family residence located in a typical subdivision served by the </w:t>
      </w:r>
      <w:proofErr w:type="gramStart"/>
      <w:r w:rsidRPr="00104295">
        <w:rPr>
          <w:szCs w:val="24"/>
        </w:rPr>
        <w:t>City</w:t>
      </w:r>
      <w:proofErr w:type="gramEnd"/>
      <w:r w:rsidRPr="00104295">
        <w:rPr>
          <w:szCs w:val="24"/>
        </w:rPr>
        <w:t>.</w:t>
      </w:r>
    </w:p>
    <w:p w14:paraId="508866BF" w14:textId="77777777" w:rsidR="00820B84" w:rsidRPr="00104295" w:rsidRDefault="002A7649" w:rsidP="00CC74AA">
      <w:pPr>
        <w:spacing w:after="0" w:line="240" w:lineRule="auto"/>
        <w:ind w:left="720" w:right="14" w:hanging="706"/>
        <w:rPr>
          <w:szCs w:val="24"/>
        </w:rPr>
      </w:pPr>
      <w:r w:rsidRPr="00104295">
        <w:rPr>
          <w:szCs w:val="24"/>
        </w:rPr>
        <w:t>1.1</w:t>
      </w:r>
      <w:r w:rsidR="002209F7" w:rsidRPr="00104295">
        <w:rPr>
          <w:szCs w:val="24"/>
        </w:rPr>
        <w:t>7</w:t>
      </w:r>
      <w:r w:rsidRPr="00104295">
        <w:rPr>
          <w:szCs w:val="24"/>
        </w:rPr>
        <w:tab/>
      </w:r>
      <w:r w:rsidR="001D46F6" w:rsidRPr="00104295">
        <w:rPr>
          <w:szCs w:val="24"/>
          <w:u w:val="single"/>
        </w:rPr>
        <w:t>Master Plan</w:t>
      </w:r>
      <w:r w:rsidR="001D46F6" w:rsidRPr="00104295">
        <w:rPr>
          <w:szCs w:val="24"/>
        </w:rPr>
        <w:t xml:space="preserve">: The master plan of the </w:t>
      </w:r>
      <w:proofErr w:type="gramStart"/>
      <w:r w:rsidR="001D46F6" w:rsidRPr="00104295">
        <w:rPr>
          <w:szCs w:val="24"/>
        </w:rPr>
        <w:t>City</w:t>
      </w:r>
      <w:proofErr w:type="gramEnd"/>
      <w:r w:rsidR="001D46F6" w:rsidRPr="00104295">
        <w:rPr>
          <w:szCs w:val="24"/>
        </w:rPr>
        <w:t>, originally presented in 1984, as may be amended, modified or supplemented by the City, in conjunction with the Comprehensive Plan.</w:t>
      </w:r>
    </w:p>
    <w:p w14:paraId="1BDA94B7" w14:textId="77777777" w:rsidR="00CD2D61" w:rsidRPr="00104295" w:rsidRDefault="00CD2D61" w:rsidP="00CD2D61">
      <w:pPr>
        <w:spacing w:after="0" w:line="240" w:lineRule="auto"/>
        <w:ind w:left="705" w:right="14" w:hanging="691"/>
        <w:rPr>
          <w:szCs w:val="24"/>
        </w:rPr>
      </w:pPr>
    </w:p>
    <w:p w14:paraId="2B87F677" w14:textId="77777777" w:rsidR="00172447" w:rsidRPr="00104295" w:rsidRDefault="001D46F6" w:rsidP="00CD2D61">
      <w:pPr>
        <w:spacing w:after="0" w:line="240" w:lineRule="auto"/>
        <w:ind w:left="705" w:right="14" w:hanging="691"/>
        <w:rPr>
          <w:szCs w:val="24"/>
        </w:rPr>
      </w:pPr>
      <w:r w:rsidRPr="00104295">
        <w:rPr>
          <w:szCs w:val="24"/>
        </w:rPr>
        <w:t>1.1</w:t>
      </w:r>
      <w:r w:rsidR="002209F7" w:rsidRPr="00104295">
        <w:rPr>
          <w:szCs w:val="24"/>
        </w:rPr>
        <w:t>8</w:t>
      </w:r>
      <w:r w:rsidRPr="00104295">
        <w:rPr>
          <w:szCs w:val="24"/>
        </w:rPr>
        <w:t xml:space="preserve"> </w:t>
      </w:r>
      <w:r w:rsidR="00CD2D61" w:rsidRPr="00104295">
        <w:rPr>
          <w:szCs w:val="24"/>
        </w:rPr>
        <w:tab/>
      </w:r>
      <w:r w:rsidR="001A3734" w:rsidRPr="00104295">
        <w:rPr>
          <w:szCs w:val="24"/>
          <w:u w:val="single"/>
        </w:rPr>
        <w:t>Maximum Impervious Cover</w:t>
      </w:r>
      <w:r w:rsidR="001A3734" w:rsidRPr="00104295">
        <w:rPr>
          <w:szCs w:val="24"/>
        </w:rPr>
        <w:t xml:space="preserve">:  The maximum impervious cover per residential lot shall be in accordance with </w:t>
      </w:r>
      <w:r w:rsidR="001A3734" w:rsidRPr="00104295">
        <w:rPr>
          <w:b/>
          <w:bCs/>
          <w:szCs w:val="24"/>
        </w:rPr>
        <w:t xml:space="preserve">Exhibit </w:t>
      </w:r>
      <w:r w:rsidR="007A43C9" w:rsidRPr="00104295">
        <w:rPr>
          <w:b/>
          <w:bCs/>
          <w:szCs w:val="24"/>
        </w:rPr>
        <w:t>I</w:t>
      </w:r>
      <w:r w:rsidR="007A43C9" w:rsidRPr="00104295">
        <w:rPr>
          <w:szCs w:val="24"/>
        </w:rPr>
        <w:t>.</w:t>
      </w:r>
    </w:p>
    <w:p w14:paraId="1A06FFBC" w14:textId="77777777" w:rsidR="00172447" w:rsidRPr="00104295" w:rsidRDefault="00172447" w:rsidP="00CD2D61">
      <w:pPr>
        <w:spacing w:after="0" w:line="240" w:lineRule="auto"/>
        <w:ind w:left="705" w:right="14" w:hanging="691"/>
        <w:rPr>
          <w:szCs w:val="24"/>
        </w:rPr>
      </w:pPr>
    </w:p>
    <w:p w14:paraId="198D943C" w14:textId="77777777" w:rsidR="001A3734" w:rsidRPr="00104295" w:rsidRDefault="00172447" w:rsidP="00CD2D61">
      <w:pPr>
        <w:spacing w:after="0" w:line="240" w:lineRule="auto"/>
        <w:ind w:left="705" w:right="14" w:hanging="691"/>
        <w:rPr>
          <w:szCs w:val="24"/>
        </w:rPr>
      </w:pPr>
      <w:r w:rsidRPr="00104295">
        <w:rPr>
          <w:szCs w:val="24"/>
        </w:rPr>
        <w:t>1.19</w:t>
      </w:r>
      <w:r w:rsidR="001A3734" w:rsidRPr="00104295" w:rsidDel="00A42C66">
        <w:rPr>
          <w:szCs w:val="24"/>
        </w:rPr>
        <w:t xml:space="preserve"> </w:t>
      </w:r>
      <w:r w:rsidRPr="00104295">
        <w:rPr>
          <w:szCs w:val="24"/>
        </w:rPr>
        <w:tab/>
      </w:r>
      <w:r w:rsidRPr="00104295">
        <w:rPr>
          <w:szCs w:val="24"/>
          <w:u w:val="single"/>
        </w:rPr>
        <w:t>Owner</w:t>
      </w:r>
      <w:r w:rsidRPr="00F26D1E">
        <w:rPr>
          <w:szCs w:val="24"/>
        </w:rPr>
        <w:t xml:space="preserve">: </w:t>
      </w:r>
      <w:r w:rsidR="00BB1435" w:rsidRPr="00104295">
        <w:rPr>
          <w:szCs w:val="24"/>
        </w:rPr>
        <w:t xml:space="preserve">  </w:t>
      </w:r>
      <w:r w:rsidR="009C7766" w:rsidRPr="00104295">
        <w:rPr>
          <w:szCs w:val="24"/>
        </w:rPr>
        <w:t>One or more O</w:t>
      </w:r>
      <w:r w:rsidRPr="00104295">
        <w:rPr>
          <w:szCs w:val="24"/>
        </w:rPr>
        <w:t>wner</w:t>
      </w:r>
      <w:r w:rsidR="009C7766" w:rsidRPr="00104295">
        <w:rPr>
          <w:szCs w:val="24"/>
        </w:rPr>
        <w:t xml:space="preserve"> listed above and any subsequent Owner, as assigned.</w:t>
      </w:r>
    </w:p>
    <w:p w14:paraId="677C7977" w14:textId="77777777" w:rsidR="00644620" w:rsidRPr="00104295" w:rsidRDefault="00644620" w:rsidP="00CD2D61">
      <w:pPr>
        <w:spacing w:after="0" w:line="240" w:lineRule="auto"/>
        <w:ind w:left="705" w:right="14" w:hanging="691"/>
        <w:rPr>
          <w:szCs w:val="24"/>
        </w:rPr>
      </w:pPr>
    </w:p>
    <w:p w14:paraId="2D4CC8DC" w14:textId="77777777" w:rsidR="00644620" w:rsidRPr="00104295" w:rsidRDefault="00644620" w:rsidP="00CD2D61">
      <w:pPr>
        <w:spacing w:after="0" w:line="240" w:lineRule="auto"/>
        <w:ind w:left="705" w:right="14" w:hanging="691"/>
      </w:pPr>
      <w:r w:rsidRPr="00104295">
        <w:rPr>
          <w:szCs w:val="24"/>
        </w:rPr>
        <w:t>1.20</w:t>
      </w:r>
      <w:r w:rsidRPr="00104295">
        <w:rPr>
          <w:szCs w:val="24"/>
        </w:rPr>
        <w:tab/>
      </w:r>
      <w:r w:rsidRPr="00F26D1E">
        <w:rPr>
          <w:szCs w:val="24"/>
          <w:u w:val="single"/>
        </w:rPr>
        <w:t>Phase 1</w:t>
      </w:r>
      <w:r w:rsidR="00E347BD">
        <w:rPr>
          <w:szCs w:val="24"/>
          <w:u w:val="single"/>
        </w:rPr>
        <w:t xml:space="preserve"> Road</w:t>
      </w:r>
      <w:r w:rsidRPr="00104295">
        <w:rPr>
          <w:szCs w:val="24"/>
        </w:rPr>
        <w:t>:</w:t>
      </w:r>
      <w:r w:rsidR="007E5747" w:rsidRPr="00104295">
        <w:rPr>
          <w:szCs w:val="24"/>
        </w:rPr>
        <w:t xml:space="preserve">  </w:t>
      </w:r>
      <w:r w:rsidR="003D749B" w:rsidRPr="00104295">
        <w:rPr>
          <w:szCs w:val="24"/>
        </w:rPr>
        <w:t xml:space="preserve">The </w:t>
      </w:r>
      <w:r w:rsidR="00EE603C" w:rsidRPr="00104295">
        <w:t>four</w:t>
      </w:r>
      <w:r w:rsidR="007E5747" w:rsidRPr="00104295">
        <w:t>-lane arterial,</w:t>
      </w:r>
      <w:r w:rsidR="00604168">
        <w:t xml:space="preserve"> which will include a</w:t>
      </w:r>
      <w:r w:rsidR="007E5747" w:rsidRPr="00104295">
        <w:t xml:space="preserve"> </w:t>
      </w:r>
      <w:r w:rsidR="00EE603C" w:rsidRPr="00104295">
        <w:t>five</w:t>
      </w:r>
      <w:r w:rsidR="007E5747" w:rsidRPr="00104295">
        <w:t xml:space="preserve">-foot sidewalk, and shared-use path (8’ or 10’ depending on width of connecting path), as shown generally by red dashed line on </w:t>
      </w:r>
      <w:r w:rsidR="007E5747" w:rsidRPr="00F26D1E">
        <w:rPr>
          <w:b/>
          <w:bCs/>
        </w:rPr>
        <w:t xml:space="preserve">Exhibit </w:t>
      </w:r>
      <w:r w:rsidR="00604168">
        <w:rPr>
          <w:b/>
          <w:bCs/>
        </w:rPr>
        <w:t xml:space="preserve">G-1 </w:t>
      </w:r>
      <w:r w:rsidR="00604168">
        <w:t xml:space="preserve">within the </w:t>
      </w:r>
      <w:r w:rsidR="00604168" w:rsidRPr="00104295">
        <w:rPr>
          <w:szCs w:val="24"/>
        </w:rPr>
        <w:t xml:space="preserve">area </w:t>
      </w:r>
      <w:r w:rsidR="00604168">
        <w:rPr>
          <w:szCs w:val="24"/>
        </w:rPr>
        <w:t xml:space="preserve">outlined </w:t>
      </w:r>
      <w:r w:rsidR="00604168" w:rsidRPr="00104295">
        <w:rPr>
          <w:szCs w:val="24"/>
        </w:rPr>
        <w:t xml:space="preserve">in </w:t>
      </w:r>
      <w:r w:rsidR="00604168">
        <w:rPr>
          <w:szCs w:val="24"/>
        </w:rPr>
        <w:t>b</w:t>
      </w:r>
      <w:r w:rsidR="00604168" w:rsidRPr="00104295">
        <w:rPr>
          <w:szCs w:val="24"/>
        </w:rPr>
        <w:t xml:space="preserve">lue on </w:t>
      </w:r>
      <w:r w:rsidR="00604168" w:rsidRPr="00F26D1E">
        <w:rPr>
          <w:b/>
          <w:bCs/>
          <w:szCs w:val="24"/>
        </w:rPr>
        <w:t xml:space="preserve">Exhibit </w:t>
      </w:r>
      <w:r w:rsidR="005F6735">
        <w:rPr>
          <w:b/>
          <w:bCs/>
          <w:szCs w:val="24"/>
        </w:rPr>
        <w:t>G-1</w:t>
      </w:r>
      <w:r w:rsidR="007E5747" w:rsidRPr="00104295">
        <w:t>.</w:t>
      </w:r>
    </w:p>
    <w:p w14:paraId="75C278B5" w14:textId="77777777" w:rsidR="007E5747" w:rsidRPr="00104295" w:rsidRDefault="007E5747" w:rsidP="00CD2D61">
      <w:pPr>
        <w:spacing w:after="0" w:line="240" w:lineRule="auto"/>
        <w:ind w:left="705" w:right="14" w:hanging="691"/>
      </w:pPr>
    </w:p>
    <w:p w14:paraId="409DC153" w14:textId="77777777" w:rsidR="007E5747" w:rsidRPr="00104295" w:rsidRDefault="007E5747" w:rsidP="00F26D1E">
      <w:pPr>
        <w:spacing w:after="0" w:line="240" w:lineRule="auto"/>
        <w:ind w:left="720" w:right="14" w:hanging="709"/>
        <w:jc w:val="left"/>
      </w:pPr>
      <w:r w:rsidRPr="00104295">
        <w:t>1.21</w:t>
      </w:r>
      <w:r w:rsidRPr="00104295">
        <w:tab/>
      </w:r>
      <w:r w:rsidRPr="00B413F2">
        <w:rPr>
          <w:u w:val="single"/>
        </w:rPr>
        <w:t>Phase 2</w:t>
      </w:r>
      <w:r w:rsidR="00E347BD" w:rsidRPr="00B413F2">
        <w:rPr>
          <w:u w:val="single"/>
        </w:rPr>
        <w:t xml:space="preserve"> Road</w:t>
      </w:r>
      <w:r w:rsidRPr="008D40AC">
        <w:t xml:space="preserve">:  </w:t>
      </w:r>
      <w:r w:rsidR="009022FC" w:rsidRPr="008D40AC">
        <w:t>(</w:t>
      </w:r>
      <w:proofErr w:type="spellStart"/>
      <w:r w:rsidR="009022FC" w:rsidRPr="008D40AC">
        <w:t>i</w:t>
      </w:r>
      <w:proofErr w:type="spellEnd"/>
      <w:r w:rsidR="009022FC" w:rsidRPr="008D40AC">
        <w:t xml:space="preserve">) </w:t>
      </w:r>
      <w:r w:rsidR="003D749B" w:rsidRPr="00B413F2">
        <w:t xml:space="preserve">The </w:t>
      </w:r>
      <w:r w:rsidR="00EE603C" w:rsidRPr="00B413F2">
        <w:t>four</w:t>
      </w:r>
      <w:r w:rsidR="00470FA2" w:rsidRPr="00B413F2">
        <w:t xml:space="preserve">-lane arterial, </w:t>
      </w:r>
      <w:r w:rsidR="005F6735" w:rsidRPr="00B413F2">
        <w:t xml:space="preserve">which will include a </w:t>
      </w:r>
      <w:r w:rsidR="00EE603C" w:rsidRPr="00B413F2">
        <w:t>five</w:t>
      </w:r>
      <w:r w:rsidR="00470FA2" w:rsidRPr="00B413F2">
        <w:t xml:space="preserve">-foot sidewalk, </w:t>
      </w:r>
      <w:r w:rsidR="001109AC" w:rsidRPr="00B413F2">
        <w:t xml:space="preserve">and </w:t>
      </w:r>
      <w:r w:rsidR="00470FA2" w:rsidRPr="00B413F2">
        <w:t>shared-use path</w:t>
      </w:r>
      <w:r w:rsidR="00B413F2">
        <w:t>,</w:t>
      </w:r>
      <w:r w:rsidR="00470FA2" w:rsidRPr="00B413F2">
        <w:t xml:space="preserve"> 10’ width </w:t>
      </w:r>
      <w:r w:rsidR="005D64D1" w:rsidRPr="00B413F2">
        <w:t>, as shown generally by t</w:t>
      </w:r>
      <w:r w:rsidR="00470FA2" w:rsidRPr="00B413F2">
        <w:t xml:space="preserve">eal </w:t>
      </w:r>
      <w:r w:rsidR="005D64D1" w:rsidRPr="00B413F2">
        <w:t>d</w:t>
      </w:r>
      <w:r w:rsidR="00470FA2" w:rsidRPr="00B413F2">
        <w:t xml:space="preserve">ashed </w:t>
      </w:r>
      <w:r w:rsidR="005D64D1" w:rsidRPr="00B413F2">
        <w:t>l</w:t>
      </w:r>
      <w:r w:rsidR="00470FA2" w:rsidRPr="00B413F2">
        <w:t xml:space="preserve">ine on </w:t>
      </w:r>
      <w:r w:rsidR="00470FA2" w:rsidRPr="00B413F2">
        <w:rPr>
          <w:b/>
          <w:bCs/>
        </w:rPr>
        <w:t xml:space="preserve">Exhibit </w:t>
      </w:r>
      <w:r w:rsidR="001109AC" w:rsidRPr="00B413F2">
        <w:rPr>
          <w:b/>
          <w:bCs/>
        </w:rPr>
        <w:t>G-1</w:t>
      </w:r>
      <w:r w:rsidR="00A868EE" w:rsidRPr="00B413F2">
        <w:t>,</w:t>
      </w:r>
      <w:r w:rsidR="001109AC" w:rsidRPr="00B413F2">
        <w:t xml:space="preserve"> </w:t>
      </w:r>
      <w:r w:rsidR="005D64D1" w:rsidRPr="00B413F2">
        <w:t xml:space="preserve">and </w:t>
      </w:r>
      <w:r w:rsidR="0030415A" w:rsidRPr="00B413F2">
        <w:t xml:space="preserve">(ii) </w:t>
      </w:r>
      <w:r w:rsidR="005D64D1" w:rsidRPr="00B413F2">
        <w:t xml:space="preserve">the </w:t>
      </w:r>
      <w:r w:rsidR="00EE603C" w:rsidRPr="00B413F2">
        <w:t>two</w:t>
      </w:r>
      <w:r w:rsidR="005D64D1" w:rsidRPr="00B413F2">
        <w:t>-</w:t>
      </w:r>
      <w:r w:rsidR="00470FA2" w:rsidRPr="00B413F2">
        <w:t>lane roadway extension to</w:t>
      </w:r>
      <w:r w:rsidR="005D64D1" w:rsidRPr="00B413F2">
        <w:t xml:space="preserve"> the</w:t>
      </w:r>
      <w:r w:rsidR="00470FA2" w:rsidRPr="00B413F2">
        <w:t xml:space="preserve"> boundaries of Cynosure (</w:t>
      </w:r>
      <w:r w:rsidR="00EE603C" w:rsidRPr="00B413F2">
        <w:t xml:space="preserve">also known as </w:t>
      </w:r>
      <w:r w:rsidR="00EE603C" w:rsidRPr="00B413F2">
        <w:lastRenderedPageBreak/>
        <w:t>“</w:t>
      </w:r>
      <w:r w:rsidR="00470FA2" w:rsidRPr="00B413F2">
        <w:t>Wild</w:t>
      </w:r>
      <w:r w:rsidR="007615CE" w:rsidRPr="00B413F2">
        <w:t xml:space="preserve"> R</w:t>
      </w:r>
      <w:r w:rsidR="00470FA2" w:rsidRPr="00B413F2">
        <w:t>idge</w:t>
      </w:r>
      <w:r w:rsidR="00EE603C" w:rsidRPr="00B413F2">
        <w:t>”</w:t>
      </w:r>
      <w:r w:rsidR="00470FA2" w:rsidRPr="00B413F2">
        <w:t xml:space="preserve">), as shown generally by green dashed line on </w:t>
      </w:r>
      <w:r w:rsidR="00470FA2" w:rsidRPr="00B413F2">
        <w:rPr>
          <w:b/>
          <w:bCs/>
        </w:rPr>
        <w:t>Exhibit</w:t>
      </w:r>
      <w:r w:rsidR="00EE603C" w:rsidRPr="00B413F2">
        <w:rPr>
          <w:b/>
          <w:bCs/>
        </w:rPr>
        <w:t xml:space="preserve"> </w:t>
      </w:r>
      <w:r w:rsidR="001109AC" w:rsidRPr="00B413F2">
        <w:rPr>
          <w:b/>
          <w:bCs/>
        </w:rPr>
        <w:t>G-1</w:t>
      </w:r>
      <w:r w:rsidR="00470FA2" w:rsidRPr="00B413F2">
        <w:t>, and to Big Sky</w:t>
      </w:r>
      <w:r w:rsidR="007615CE" w:rsidRPr="00B413F2">
        <w:t xml:space="preserve"> Ranch</w:t>
      </w:r>
      <w:r w:rsidR="00470FA2" w:rsidRPr="00B413F2">
        <w:t xml:space="preserve">, as shown generally by brown dashed line on the </w:t>
      </w:r>
      <w:r w:rsidR="00470FA2" w:rsidRPr="00B413F2">
        <w:rPr>
          <w:b/>
          <w:bCs/>
        </w:rPr>
        <w:t>Exhibit</w:t>
      </w:r>
      <w:r w:rsidR="00EE603C" w:rsidRPr="00B413F2">
        <w:rPr>
          <w:b/>
          <w:bCs/>
        </w:rPr>
        <w:t xml:space="preserve"> </w:t>
      </w:r>
      <w:r w:rsidR="001109AC" w:rsidRPr="00B413F2">
        <w:rPr>
          <w:b/>
          <w:bCs/>
        </w:rPr>
        <w:t>G-1</w:t>
      </w:r>
      <w:r w:rsidR="001109AC" w:rsidRPr="00B413F2">
        <w:t xml:space="preserve">, all </w:t>
      </w:r>
      <w:r w:rsidR="00A868EE" w:rsidRPr="00B413F2">
        <w:t xml:space="preserve">within the </w:t>
      </w:r>
      <w:r w:rsidR="001109AC" w:rsidRPr="00B413F2">
        <w:t xml:space="preserve">area </w:t>
      </w:r>
      <w:r w:rsidR="00A868EE" w:rsidRPr="00B413F2">
        <w:t xml:space="preserve">outlined </w:t>
      </w:r>
      <w:r w:rsidR="001109AC" w:rsidRPr="00B413F2">
        <w:t xml:space="preserve">in </w:t>
      </w:r>
      <w:r w:rsidR="00A868EE" w:rsidRPr="00B413F2">
        <w:t>y</w:t>
      </w:r>
      <w:r w:rsidR="001109AC" w:rsidRPr="00B413F2">
        <w:t xml:space="preserve">ellow on </w:t>
      </w:r>
      <w:r w:rsidR="001109AC" w:rsidRPr="00B413F2">
        <w:rPr>
          <w:b/>
          <w:bCs/>
        </w:rPr>
        <w:t xml:space="preserve">Exhibit </w:t>
      </w:r>
      <w:r w:rsidR="00A868EE" w:rsidRPr="00B413F2">
        <w:rPr>
          <w:b/>
          <w:bCs/>
        </w:rPr>
        <w:t>G-1</w:t>
      </w:r>
      <w:r w:rsidR="00470FA2" w:rsidRPr="00B413F2">
        <w:t>.</w:t>
      </w:r>
      <w:r w:rsidR="00470FA2" w:rsidRPr="00104295">
        <w:t xml:space="preserve"> </w:t>
      </w:r>
    </w:p>
    <w:p w14:paraId="7F0E5382" w14:textId="77777777" w:rsidR="009A4119" w:rsidRPr="00104295" w:rsidRDefault="009A4119" w:rsidP="006A057E">
      <w:pPr>
        <w:spacing w:after="0" w:line="240" w:lineRule="auto"/>
        <w:ind w:left="11" w:right="14" w:firstLine="0"/>
        <w:jc w:val="left"/>
      </w:pPr>
    </w:p>
    <w:p w14:paraId="63A69191" w14:textId="77777777" w:rsidR="003D749B" w:rsidRPr="00104295" w:rsidRDefault="003D749B" w:rsidP="00F26D1E">
      <w:pPr>
        <w:spacing w:after="0" w:line="240" w:lineRule="auto"/>
        <w:ind w:left="720" w:right="14" w:hanging="709"/>
        <w:jc w:val="left"/>
        <w:rPr>
          <w:szCs w:val="24"/>
        </w:rPr>
      </w:pPr>
      <w:r w:rsidRPr="00104295">
        <w:t>1.22</w:t>
      </w:r>
      <w:r w:rsidRPr="00104295">
        <w:tab/>
      </w:r>
      <w:r w:rsidRPr="00F26D1E">
        <w:rPr>
          <w:u w:val="single"/>
        </w:rPr>
        <w:t>Phase 3</w:t>
      </w:r>
      <w:r w:rsidR="00E347BD">
        <w:rPr>
          <w:u w:val="single"/>
        </w:rPr>
        <w:t xml:space="preserve"> Road</w:t>
      </w:r>
      <w:r w:rsidRPr="00104295">
        <w:t xml:space="preserve">:  </w:t>
      </w:r>
      <w:r w:rsidR="00DE6031">
        <w:t>A</w:t>
      </w:r>
      <w:r w:rsidR="00435006" w:rsidRPr="00104295">
        <w:t xml:space="preserve">n additional two-lane expansion to the Phase 2 </w:t>
      </w:r>
      <w:r w:rsidR="002D0AD4">
        <w:t xml:space="preserve">Road </w:t>
      </w:r>
      <w:r w:rsidR="00435006" w:rsidRPr="00104295">
        <w:t>two-lane road to the boundary of Cynosure (“Wild</w:t>
      </w:r>
      <w:r w:rsidR="007615CE">
        <w:t xml:space="preserve"> R</w:t>
      </w:r>
      <w:r w:rsidR="00435006" w:rsidRPr="00104295">
        <w:t xml:space="preserve">idge”), as shown generally by </w:t>
      </w:r>
      <w:r w:rsidR="00151B5A" w:rsidRPr="00104295">
        <w:t xml:space="preserve">purple dashed line on </w:t>
      </w:r>
      <w:r w:rsidR="00151B5A" w:rsidRPr="00F26D1E">
        <w:rPr>
          <w:b/>
          <w:bCs/>
        </w:rPr>
        <w:t xml:space="preserve">Exhibit </w:t>
      </w:r>
      <w:r w:rsidR="002D0AD4">
        <w:rPr>
          <w:b/>
          <w:bCs/>
        </w:rPr>
        <w:t xml:space="preserve">G-1 </w:t>
      </w:r>
      <w:r w:rsidR="002D0AD4">
        <w:t xml:space="preserve">within the </w:t>
      </w:r>
      <w:r w:rsidR="002D0AD4" w:rsidRPr="00104295">
        <w:t>area</w:t>
      </w:r>
      <w:r w:rsidR="002D0AD4">
        <w:t xml:space="preserve"> outlined</w:t>
      </w:r>
      <w:r w:rsidR="002D0AD4" w:rsidRPr="00104295">
        <w:t xml:space="preserve"> in </w:t>
      </w:r>
      <w:r w:rsidR="002D0AD4">
        <w:t>o</w:t>
      </w:r>
      <w:r w:rsidR="002D0AD4" w:rsidRPr="00104295">
        <w:t xml:space="preserve">range on </w:t>
      </w:r>
      <w:r w:rsidR="002D0AD4" w:rsidRPr="00F26D1E">
        <w:rPr>
          <w:b/>
          <w:bCs/>
        </w:rPr>
        <w:t xml:space="preserve">Exhibit </w:t>
      </w:r>
      <w:r w:rsidR="002D0AD4">
        <w:rPr>
          <w:b/>
          <w:bCs/>
        </w:rPr>
        <w:t>G-1</w:t>
      </w:r>
      <w:r w:rsidR="00151B5A" w:rsidRPr="00104295">
        <w:t>.</w:t>
      </w:r>
    </w:p>
    <w:p w14:paraId="082B64E2" w14:textId="77777777" w:rsidR="006A057E" w:rsidRPr="00104295" w:rsidRDefault="006A057E" w:rsidP="00F26D1E">
      <w:pPr>
        <w:spacing w:after="0" w:line="240" w:lineRule="auto"/>
        <w:ind w:left="14" w:right="14" w:firstLine="0"/>
        <w:jc w:val="left"/>
        <w:rPr>
          <w:szCs w:val="24"/>
        </w:rPr>
      </w:pPr>
    </w:p>
    <w:p w14:paraId="03C9F996" w14:textId="77777777" w:rsidR="001B0331" w:rsidRPr="00104295" w:rsidRDefault="001D46F6" w:rsidP="00F26D1E">
      <w:pPr>
        <w:pStyle w:val="ListParagraph"/>
        <w:numPr>
          <w:ilvl w:val="0"/>
          <w:numId w:val="26"/>
        </w:numPr>
        <w:spacing w:after="0" w:line="240" w:lineRule="auto"/>
        <w:ind w:left="720" w:right="14" w:hanging="720"/>
        <w:rPr>
          <w:szCs w:val="24"/>
        </w:rPr>
      </w:pPr>
      <w:r w:rsidRPr="00FF6AB8">
        <w:rPr>
          <w:szCs w:val="24"/>
          <w:u w:val="single"/>
        </w:rPr>
        <w:t>Project</w:t>
      </w:r>
      <w:r w:rsidRPr="00FF6AB8">
        <w:rPr>
          <w:szCs w:val="24"/>
        </w:rPr>
        <w:t xml:space="preserve">: The term as defined by Texas Local Government Code Chapter 245, as may be </w:t>
      </w:r>
      <w:r w:rsidRPr="00F26D1E">
        <w:rPr>
          <w:noProof/>
        </w:rPr>
        <w:drawing>
          <wp:inline distT="0" distB="0" distL="0" distR="0" wp14:anchorId="28C1293C" wp14:editId="1557BDEA">
            <wp:extent cx="6096" cy="6096"/>
            <wp:effectExtent l="0" t="0" r="0" b="0"/>
            <wp:docPr id="19420" name="Picture 19420"/>
            <wp:cNvGraphicFramePr/>
            <a:graphic xmlns:a="http://schemas.openxmlformats.org/drawingml/2006/main">
              <a:graphicData uri="http://schemas.openxmlformats.org/drawingml/2006/picture">
                <pic:pic xmlns:pic="http://schemas.openxmlformats.org/drawingml/2006/picture">
                  <pic:nvPicPr>
                    <pic:cNvPr id="19420" name="Picture 19420"/>
                    <pic:cNvPicPr/>
                  </pic:nvPicPr>
                  <pic:blipFill>
                    <a:blip r:embed="rId11"/>
                    <a:stretch>
                      <a:fillRect/>
                    </a:stretch>
                  </pic:blipFill>
                  <pic:spPr>
                    <a:xfrm>
                      <a:off x="0" y="0"/>
                      <a:ext cx="6096" cy="6096"/>
                    </a:xfrm>
                    <a:prstGeom prst="rect">
                      <a:avLst/>
                    </a:prstGeom>
                  </pic:spPr>
                </pic:pic>
              </a:graphicData>
            </a:graphic>
          </wp:inline>
        </w:drawing>
      </w:r>
      <w:r w:rsidRPr="00104295">
        <w:rPr>
          <w:szCs w:val="24"/>
        </w:rPr>
        <w:t>amended. The term refers to a specific property use and/or improvement undertaken on the Land, as documented in a manner that provides the City with fair notice.</w:t>
      </w:r>
      <w:r w:rsidRPr="00A75EA3">
        <w:rPr>
          <w:noProof/>
        </w:rPr>
        <w:drawing>
          <wp:inline distT="0" distB="0" distL="0" distR="0" wp14:anchorId="621D68B0" wp14:editId="1D4607FF">
            <wp:extent cx="6097" cy="6096"/>
            <wp:effectExtent l="0" t="0" r="0" b="0"/>
            <wp:docPr id="19421" name="Picture 19421"/>
            <wp:cNvGraphicFramePr/>
            <a:graphic xmlns:a="http://schemas.openxmlformats.org/drawingml/2006/main">
              <a:graphicData uri="http://schemas.openxmlformats.org/drawingml/2006/picture">
                <pic:pic xmlns:pic="http://schemas.openxmlformats.org/drawingml/2006/picture">
                  <pic:nvPicPr>
                    <pic:cNvPr id="19421" name="Picture 19421"/>
                    <pic:cNvPicPr/>
                  </pic:nvPicPr>
                  <pic:blipFill>
                    <a:blip r:embed="rId12"/>
                    <a:stretch>
                      <a:fillRect/>
                    </a:stretch>
                  </pic:blipFill>
                  <pic:spPr>
                    <a:xfrm>
                      <a:off x="0" y="0"/>
                      <a:ext cx="6097" cy="6096"/>
                    </a:xfrm>
                    <a:prstGeom prst="rect">
                      <a:avLst/>
                    </a:prstGeom>
                  </pic:spPr>
                </pic:pic>
              </a:graphicData>
            </a:graphic>
          </wp:inline>
        </w:drawing>
      </w:r>
    </w:p>
    <w:p w14:paraId="7678ADE8" w14:textId="77777777" w:rsidR="00CD2D61" w:rsidRPr="00104295" w:rsidRDefault="00CD2D61" w:rsidP="00CD2D61">
      <w:pPr>
        <w:spacing w:after="0" w:line="240" w:lineRule="auto"/>
        <w:ind w:left="705" w:right="14" w:hanging="691"/>
        <w:rPr>
          <w:szCs w:val="24"/>
        </w:rPr>
      </w:pPr>
    </w:p>
    <w:p w14:paraId="0EB482E3" w14:textId="77777777" w:rsidR="001B0331" w:rsidRPr="00104295" w:rsidRDefault="001D46F6" w:rsidP="00CD2D61">
      <w:pPr>
        <w:ind w:left="702" w:right="14"/>
        <w:rPr>
          <w:szCs w:val="24"/>
        </w:rPr>
      </w:pPr>
      <w:r w:rsidRPr="00104295">
        <w:rPr>
          <w:szCs w:val="24"/>
        </w:rPr>
        <w:t>1.</w:t>
      </w:r>
      <w:r w:rsidR="002209F7" w:rsidRPr="00104295">
        <w:rPr>
          <w:szCs w:val="24"/>
        </w:rPr>
        <w:t>2</w:t>
      </w:r>
      <w:r w:rsidR="008877E9" w:rsidRPr="00104295">
        <w:rPr>
          <w:szCs w:val="24"/>
        </w:rPr>
        <w:t>4</w:t>
      </w:r>
      <w:r w:rsidR="00D53849" w:rsidRPr="00104295">
        <w:rPr>
          <w:szCs w:val="24"/>
        </w:rPr>
        <w:tab/>
      </w:r>
      <w:r w:rsidRPr="00104295">
        <w:rPr>
          <w:szCs w:val="24"/>
          <w:u w:val="single"/>
        </w:rPr>
        <w:t>Project Approvals</w:t>
      </w:r>
      <w:r w:rsidRPr="00104295">
        <w:rPr>
          <w:szCs w:val="24"/>
        </w:rPr>
        <w:t>: All aspects of the Project outside the current scope of work will require prior approval by the City Council.</w:t>
      </w:r>
    </w:p>
    <w:p w14:paraId="3E0DFDA1" w14:textId="77777777" w:rsidR="001B0331" w:rsidRDefault="001D46F6" w:rsidP="00CD2D61">
      <w:pPr>
        <w:ind w:left="702" w:right="14"/>
        <w:rPr>
          <w:szCs w:val="24"/>
        </w:rPr>
      </w:pPr>
      <w:r w:rsidRPr="00104295">
        <w:rPr>
          <w:szCs w:val="24"/>
        </w:rPr>
        <w:t>1.</w:t>
      </w:r>
      <w:r w:rsidR="002209F7" w:rsidRPr="00104295">
        <w:rPr>
          <w:szCs w:val="24"/>
        </w:rPr>
        <w:t>2</w:t>
      </w:r>
      <w:r w:rsidR="008877E9" w:rsidRPr="00104295">
        <w:rPr>
          <w:szCs w:val="24"/>
        </w:rPr>
        <w:t>5</w:t>
      </w:r>
      <w:r w:rsidR="00D53849" w:rsidRPr="00104295">
        <w:rPr>
          <w:szCs w:val="24"/>
        </w:rPr>
        <w:tab/>
      </w:r>
      <w:r w:rsidRPr="00104295">
        <w:rPr>
          <w:szCs w:val="24"/>
          <w:u w:val="single"/>
        </w:rPr>
        <w:t>Parkland:</w:t>
      </w:r>
      <w:r w:rsidRPr="00104295">
        <w:rPr>
          <w:szCs w:val="24"/>
        </w:rPr>
        <w:t xml:space="preserve"> Parkland is a platted tract of land designated and used for recreation or open space.</w:t>
      </w:r>
    </w:p>
    <w:p w14:paraId="39C7E80C" w14:textId="77777777" w:rsidR="00114543" w:rsidRPr="006E4BCA" w:rsidRDefault="00114543" w:rsidP="00CD2D61">
      <w:pPr>
        <w:ind w:left="702" w:right="14"/>
      </w:pPr>
      <w:r>
        <w:rPr>
          <w:szCs w:val="24"/>
        </w:rPr>
        <w:t>1.26</w:t>
      </w:r>
      <w:r>
        <w:rPr>
          <w:szCs w:val="24"/>
        </w:rPr>
        <w:tab/>
      </w:r>
      <w:r>
        <w:rPr>
          <w:szCs w:val="24"/>
          <w:u w:val="single"/>
        </w:rPr>
        <w:t xml:space="preserve">Shared Use Path: </w:t>
      </w:r>
      <w:r w:rsidR="00894469" w:rsidRPr="006A43D8">
        <w:rPr>
          <w:szCs w:val="24"/>
        </w:rPr>
        <w:t xml:space="preserve">a multi-use path </w:t>
      </w:r>
      <w:r w:rsidR="00337449" w:rsidRPr="006A43D8">
        <w:rPr>
          <w:szCs w:val="24"/>
        </w:rPr>
        <w:t xml:space="preserve">(10’) </w:t>
      </w:r>
      <w:r w:rsidR="00894469" w:rsidRPr="006A43D8">
        <w:rPr>
          <w:szCs w:val="24"/>
        </w:rPr>
        <w:t xml:space="preserve">to be constructed within the </w:t>
      </w:r>
      <w:r w:rsidR="007D6995" w:rsidRPr="006A43D8">
        <w:rPr>
          <w:szCs w:val="24"/>
        </w:rPr>
        <w:t>Phase 1 Road and Phase 2 Road right of way.</w:t>
      </w:r>
    </w:p>
    <w:p w14:paraId="451DF70A" w14:textId="77777777" w:rsidR="000565F5" w:rsidRPr="00104295" w:rsidRDefault="000565F5" w:rsidP="00CD2D61">
      <w:pPr>
        <w:ind w:left="702" w:right="14"/>
        <w:rPr>
          <w:szCs w:val="24"/>
        </w:rPr>
      </w:pPr>
      <w:r w:rsidRPr="00104295">
        <w:rPr>
          <w:szCs w:val="24"/>
        </w:rPr>
        <w:t>1.2</w:t>
      </w:r>
      <w:r w:rsidR="00114543">
        <w:rPr>
          <w:szCs w:val="24"/>
        </w:rPr>
        <w:t>7</w:t>
      </w:r>
      <w:r w:rsidR="00103EF5" w:rsidRPr="00104295">
        <w:rPr>
          <w:szCs w:val="24"/>
        </w:rPr>
        <w:tab/>
      </w:r>
      <w:r w:rsidR="00103EF5" w:rsidRPr="00104295">
        <w:rPr>
          <w:szCs w:val="24"/>
          <w:u w:val="single"/>
        </w:rPr>
        <w:t>Single Family Lot Impervious Cover Assumptions</w:t>
      </w:r>
      <w:r w:rsidR="00103EF5" w:rsidRPr="00104295">
        <w:rPr>
          <w:szCs w:val="24"/>
        </w:rPr>
        <w:t xml:space="preserve">: As stated in </w:t>
      </w:r>
      <w:r w:rsidR="00103EF5" w:rsidRPr="00104295">
        <w:rPr>
          <w:b/>
          <w:bCs/>
          <w:szCs w:val="24"/>
        </w:rPr>
        <w:t>Exhibit H</w:t>
      </w:r>
      <w:r w:rsidR="00103EF5" w:rsidRPr="00104295">
        <w:rPr>
          <w:szCs w:val="24"/>
        </w:rPr>
        <w:t>.</w:t>
      </w:r>
    </w:p>
    <w:p w14:paraId="299B1CF1" w14:textId="77777777" w:rsidR="001B0331" w:rsidRPr="00104295" w:rsidRDefault="001D46F6" w:rsidP="00CD2D61">
      <w:pPr>
        <w:spacing w:after="267"/>
        <w:ind w:left="702" w:right="14"/>
        <w:rPr>
          <w:szCs w:val="24"/>
        </w:rPr>
      </w:pPr>
      <w:r w:rsidRPr="00104295">
        <w:rPr>
          <w:szCs w:val="24"/>
        </w:rPr>
        <w:t>1.2</w:t>
      </w:r>
      <w:r w:rsidR="00114543">
        <w:rPr>
          <w:szCs w:val="24"/>
        </w:rPr>
        <w:t>8</w:t>
      </w:r>
      <w:r w:rsidR="00C26FF4" w:rsidRPr="00104295">
        <w:rPr>
          <w:szCs w:val="24"/>
        </w:rPr>
        <w:tab/>
      </w:r>
      <w:r w:rsidRPr="00104295">
        <w:rPr>
          <w:szCs w:val="24"/>
          <w:u w:val="single"/>
        </w:rPr>
        <w:t>TCEQ</w:t>
      </w:r>
      <w:r w:rsidRPr="00104295">
        <w:rPr>
          <w:szCs w:val="24"/>
        </w:rPr>
        <w:t>: Texas Commission on Environmental Quality, or its successor agencies.</w:t>
      </w:r>
      <w:r w:rsidRPr="00A75EA3">
        <w:rPr>
          <w:noProof/>
          <w:szCs w:val="24"/>
        </w:rPr>
        <w:drawing>
          <wp:inline distT="0" distB="0" distL="0" distR="0" wp14:anchorId="22AD963C" wp14:editId="7869320B">
            <wp:extent cx="6096" cy="6096"/>
            <wp:effectExtent l="0" t="0" r="0" b="0"/>
            <wp:docPr id="19422" name="Picture 19422"/>
            <wp:cNvGraphicFramePr/>
            <a:graphic xmlns:a="http://schemas.openxmlformats.org/drawingml/2006/main">
              <a:graphicData uri="http://schemas.openxmlformats.org/drawingml/2006/picture">
                <pic:pic xmlns:pic="http://schemas.openxmlformats.org/drawingml/2006/picture">
                  <pic:nvPicPr>
                    <pic:cNvPr id="19422" name="Picture 19422"/>
                    <pic:cNvPicPr/>
                  </pic:nvPicPr>
                  <pic:blipFill>
                    <a:blip r:embed="rId13"/>
                    <a:stretch>
                      <a:fillRect/>
                    </a:stretch>
                  </pic:blipFill>
                  <pic:spPr>
                    <a:xfrm>
                      <a:off x="0" y="0"/>
                      <a:ext cx="6096" cy="6096"/>
                    </a:xfrm>
                    <a:prstGeom prst="rect">
                      <a:avLst/>
                    </a:prstGeom>
                  </pic:spPr>
                </pic:pic>
              </a:graphicData>
            </a:graphic>
          </wp:inline>
        </w:drawing>
      </w:r>
    </w:p>
    <w:p w14:paraId="3EB20904" w14:textId="77777777" w:rsidR="001B0331" w:rsidRPr="00104295" w:rsidRDefault="001D46F6" w:rsidP="00CD2D61">
      <w:pPr>
        <w:tabs>
          <w:tab w:val="center" w:pos="4078"/>
        </w:tabs>
        <w:ind w:left="702" w:right="0"/>
        <w:jc w:val="left"/>
        <w:rPr>
          <w:szCs w:val="24"/>
        </w:rPr>
      </w:pPr>
      <w:r w:rsidRPr="00104295">
        <w:rPr>
          <w:szCs w:val="24"/>
        </w:rPr>
        <w:t>1.2</w:t>
      </w:r>
      <w:r w:rsidR="00114543">
        <w:rPr>
          <w:szCs w:val="24"/>
        </w:rPr>
        <w:t>9</w:t>
      </w:r>
      <w:r w:rsidRPr="00104295">
        <w:rPr>
          <w:szCs w:val="24"/>
        </w:rPr>
        <w:tab/>
      </w:r>
      <w:r w:rsidRPr="00104295">
        <w:rPr>
          <w:szCs w:val="24"/>
          <w:u w:val="single"/>
        </w:rPr>
        <w:t>TxDOT</w:t>
      </w:r>
      <w:r w:rsidRPr="00104295">
        <w:rPr>
          <w:szCs w:val="24"/>
        </w:rPr>
        <w:t>: Texas Department of Transportation, or its successor agencies.</w:t>
      </w:r>
    </w:p>
    <w:p w14:paraId="4F10B286" w14:textId="77777777" w:rsidR="001B0331" w:rsidRPr="00104295" w:rsidRDefault="001D46F6" w:rsidP="00CD2D61">
      <w:pPr>
        <w:tabs>
          <w:tab w:val="center" w:pos="4587"/>
        </w:tabs>
        <w:spacing w:after="542"/>
        <w:ind w:left="702" w:right="0"/>
        <w:jc w:val="left"/>
        <w:rPr>
          <w:szCs w:val="24"/>
        </w:rPr>
      </w:pPr>
      <w:r w:rsidRPr="00104295">
        <w:rPr>
          <w:szCs w:val="24"/>
        </w:rPr>
        <w:t>1.</w:t>
      </w:r>
      <w:r w:rsidR="00114543">
        <w:rPr>
          <w:szCs w:val="24"/>
        </w:rPr>
        <w:t>30</w:t>
      </w:r>
      <w:r w:rsidRPr="00104295">
        <w:rPr>
          <w:szCs w:val="24"/>
        </w:rPr>
        <w:tab/>
      </w:r>
      <w:r w:rsidRPr="00104295">
        <w:rPr>
          <w:szCs w:val="24"/>
          <w:u w:val="single"/>
        </w:rPr>
        <w:t>WTCPUA</w:t>
      </w:r>
      <w:r w:rsidRPr="00104295">
        <w:rPr>
          <w:szCs w:val="24"/>
        </w:rPr>
        <w:t>: West Travis County Public Utility Authority, or its successor agencies.</w:t>
      </w:r>
    </w:p>
    <w:p w14:paraId="4E9D90E0" w14:textId="77777777" w:rsidR="001B0331" w:rsidRPr="00104295" w:rsidRDefault="001D46F6">
      <w:pPr>
        <w:pStyle w:val="Heading1"/>
        <w:ind w:left="317" w:right="373"/>
        <w:rPr>
          <w:b/>
          <w:bCs/>
          <w:szCs w:val="24"/>
        </w:rPr>
      </w:pPr>
      <w:r w:rsidRPr="00104295">
        <w:rPr>
          <w:b/>
          <w:bCs/>
          <w:szCs w:val="24"/>
        </w:rPr>
        <w:t>ARTICLE 2. PUBLIC BENEFITS, INFRASTRUCTURE &amp; AMENITIES</w:t>
      </w:r>
    </w:p>
    <w:p w14:paraId="0DCBC52F" w14:textId="77777777" w:rsidR="001B0331" w:rsidRPr="00104295" w:rsidRDefault="001D46F6">
      <w:pPr>
        <w:ind w:left="702" w:right="14"/>
        <w:rPr>
          <w:szCs w:val="24"/>
        </w:rPr>
      </w:pPr>
      <w:r w:rsidRPr="00104295">
        <w:rPr>
          <w:szCs w:val="24"/>
        </w:rPr>
        <w:t xml:space="preserve">2.1 </w:t>
      </w:r>
      <w:r w:rsidR="00CD2D61" w:rsidRPr="00104295">
        <w:rPr>
          <w:szCs w:val="24"/>
        </w:rPr>
        <w:tab/>
      </w:r>
      <w:r w:rsidRPr="00104295">
        <w:rPr>
          <w:szCs w:val="24"/>
          <w:u w:val="single"/>
        </w:rPr>
        <w:t>Purpose</w:t>
      </w:r>
      <w:r w:rsidRPr="00104295">
        <w:rPr>
          <w:szCs w:val="24"/>
        </w:rPr>
        <w:t xml:space="preserve">: The development of the Land under this Agreement is intended to: (a) allow housing and commercial development within </w:t>
      </w:r>
      <w:r w:rsidR="00D53849" w:rsidRPr="00104295">
        <w:rPr>
          <w:szCs w:val="24"/>
        </w:rPr>
        <w:t>the City’s</w:t>
      </w:r>
      <w:r w:rsidRPr="00104295">
        <w:rPr>
          <w:szCs w:val="24"/>
        </w:rPr>
        <w:t xml:space="preserve"> ETJ to occur in an orderly manner in order to protect the health, safety and welfare of the City's present and future citizens; (b) promote the aesthetic enhancement of the </w:t>
      </w:r>
      <w:proofErr w:type="gramStart"/>
      <w:r w:rsidRPr="00104295">
        <w:rPr>
          <w:szCs w:val="24"/>
        </w:rPr>
        <w:t>City</w:t>
      </w:r>
      <w:proofErr w:type="gramEnd"/>
      <w:r w:rsidRPr="00104295">
        <w:rPr>
          <w:szCs w:val="24"/>
        </w:rPr>
        <w:t xml:space="preserve"> and its ETJ; and (c) promote a safe and attractive self</w:t>
      </w:r>
      <w:r w:rsidR="007F388F" w:rsidRPr="00104295">
        <w:rPr>
          <w:szCs w:val="24"/>
        </w:rPr>
        <w:t>-</w:t>
      </w:r>
      <w:r w:rsidRPr="00104295">
        <w:rPr>
          <w:szCs w:val="24"/>
        </w:rPr>
        <w:t>sustaining community.</w:t>
      </w:r>
    </w:p>
    <w:p w14:paraId="5D584D73" w14:textId="77777777" w:rsidR="001B0331" w:rsidRPr="00104295" w:rsidRDefault="001D46F6">
      <w:pPr>
        <w:ind w:left="702" w:right="14"/>
        <w:rPr>
          <w:szCs w:val="24"/>
        </w:rPr>
      </w:pPr>
      <w:r w:rsidRPr="00104295">
        <w:rPr>
          <w:szCs w:val="24"/>
        </w:rPr>
        <w:t xml:space="preserve">2.2 </w:t>
      </w:r>
      <w:r w:rsidR="00CD2D61" w:rsidRPr="00104295">
        <w:rPr>
          <w:szCs w:val="24"/>
        </w:rPr>
        <w:tab/>
      </w:r>
      <w:r w:rsidRPr="00104295">
        <w:rPr>
          <w:szCs w:val="24"/>
          <w:u w:val="single"/>
        </w:rPr>
        <w:t>Environmental Protection</w:t>
      </w:r>
      <w:r w:rsidRPr="00104295">
        <w:rPr>
          <w:szCs w:val="24"/>
        </w:rPr>
        <w:t xml:space="preserve">: </w:t>
      </w:r>
      <w:r w:rsidR="00AE218A" w:rsidRPr="00104295">
        <w:rPr>
          <w:szCs w:val="24"/>
        </w:rPr>
        <w:t>Developer</w:t>
      </w:r>
      <w:r w:rsidRPr="00104295">
        <w:rPr>
          <w:szCs w:val="24"/>
        </w:rPr>
        <w:t xml:space="preserve"> will implement compliance with the following natural resource laws and regulations, to the extent applicable:</w:t>
      </w:r>
      <w:r w:rsidRPr="00A75EA3">
        <w:rPr>
          <w:noProof/>
          <w:szCs w:val="24"/>
        </w:rPr>
        <w:drawing>
          <wp:inline distT="0" distB="0" distL="0" distR="0" wp14:anchorId="76B1BD50" wp14:editId="1BB8A6DE">
            <wp:extent cx="6096" cy="6097"/>
            <wp:effectExtent l="0" t="0" r="0" b="0"/>
            <wp:docPr id="19423" name="Picture 19423"/>
            <wp:cNvGraphicFramePr/>
            <a:graphic xmlns:a="http://schemas.openxmlformats.org/drawingml/2006/main">
              <a:graphicData uri="http://schemas.openxmlformats.org/drawingml/2006/picture">
                <pic:pic xmlns:pic="http://schemas.openxmlformats.org/drawingml/2006/picture">
                  <pic:nvPicPr>
                    <pic:cNvPr id="19423" name="Picture 19423"/>
                    <pic:cNvPicPr/>
                  </pic:nvPicPr>
                  <pic:blipFill>
                    <a:blip r:embed="rId14"/>
                    <a:stretch>
                      <a:fillRect/>
                    </a:stretch>
                  </pic:blipFill>
                  <pic:spPr>
                    <a:xfrm>
                      <a:off x="0" y="0"/>
                      <a:ext cx="6096" cy="6097"/>
                    </a:xfrm>
                    <a:prstGeom prst="rect">
                      <a:avLst/>
                    </a:prstGeom>
                  </pic:spPr>
                </pic:pic>
              </a:graphicData>
            </a:graphic>
          </wp:inline>
        </w:drawing>
      </w:r>
    </w:p>
    <w:p w14:paraId="1FA02985" w14:textId="77777777" w:rsidR="00820B84" w:rsidRPr="00104295" w:rsidRDefault="001D46F6" w:rsidP="00105C8A">
      <w:pPr>
        <w:ind w:left="1426" w:right="93"/>
        <w:rPr>
          <w:szCs w:val="24"/>
        </w:rPr>
      </w:pPr>
      <w:r w:rsidRPr="00104295">
        <w:rPr>
          <w:szCs w:val="24"/>
        </w:rPr>
        <w:t xml:space="preserve">2.2.1 </w:t>
      </w:r>
      <w:r w:rsidR="00CD2D61" w:rsidRPr="00104295">
        <w:rPr>
          <w:szCs w:val="24"/>
        </w:rPr>
        <w:tab/>
      </w:r>
      <w:r w:rsidR="00820B84" w:rsidRPr="00104295">
        <w:rPr>
          <w:szCs w:val="24"/>
          <w:u w:val="single"/>
        </w:rPr>
        <w:t>Aquifer Protection</w:t>
      </w:r>
      <w:r w:rsidR="006F04DA" w:rsidRPr="00104295">
        <w:rPr>
          <w:szCs w:val="24"/>
        </w:rPr>
        <w:t>:</w:t>
      </w:r>
      <w:r w:rsidR="005963B6" w:rsidRPr="00104295">
        <w:rPr>
          <w:szCs w:val="24"/>
        </w:rPr>
        <w:t xml:space="preserve"> </w:t>
      </w:r>
      <w:r w:rsidR="00AE218A" w:rsidRPr="00104295">
        <w:rPr>
          <w:szCs w:val="24"/>
        </w:rPr>
        <w:t>Developer</w:t>
      </w:r>
      <w:r w:rsidR="00105C8A" w:rsidRPr="00104295">
        <w:rPr>
          <w:szCs w:val="24"/>
        </w:rPr>
        <w:t xml:space="preserve"> will comply with all applicable TCEQ regulations. </w:t>
      </w:r>
      <w:r w:rsidR="00AE218A" w:rsidRPr="00104295">
        <w:rPr>
          <w:szCs w:val="24"/>
        </w:rPr>
        <w:t xml:space="preserve"> Developer</w:t>
      </w:r>
      <w:r w:rsidR="00105C8A" w:rsidRPr="00104295">
        <w:rPr>
          <w:szCs w:val="24"/>
        </w:rPr>
        <w:t xml:space="preserve"> shall also take reasonable measures to protect the Trinity Aquifer, including at a minimum adherence to the Edwards Aquifer Rules for the Contributing Zone. If the development is a low</w:t>
      </w:r>
      <w:r w:rsidR="006C5675" w:rsidRPr="00104295">
        <w:rPr>
          <w:szCs w:val="24"/>
        </w:rPr>
        <w:t>-</w:t>
      </w:r>
      <w:r w:rsidR="00105C8A" w:rsidRPr="00104295">
        <w:rPr>
          <w:szCs w:val="24"/>
        </w:rPr>
        <w:t xml:space="preserve">density development (less than </w:t>
      </w:r>
      <w:r w:rsidR="00105C8A" w:rsidRPr="00104295">
        <w:rPr>
          <w:szCs w:val="24"/>
        </w:rPr>
        <w:lastRenderedPageBreak/>
        <w:t xml:space="preserve">fifteen (l5%) Impervious Cover), no structural water quality controls will be required. </w:t>
      </w:r>
    </w:p>
    <w:p w14:paraId="5E6586A4" w14:textId="77777777" w:rsidR="001B0331" w:rsidRPr="00104295" w:rsidRDefault="001D46F6" w:rsidP="00820B84">
      <w:pPr>
        <w:ind w:left="1426" w:right="93"/>
        <w:rPr>
          <w:szCs w:val="24"/>
        </w:rPr>
      </w:pPr>
      <w:r w:rsidRPr="00A75EA3">
        <w:rPr>
          <w:noProof/>
          <w:szCs w:val="24"/>
        </w:rPr>
        <w:drawing>
          <wp:inline distT="0" distB="0" distL="0" distR="0" wp14:anchorId="15E64F6B" wp14:editId="3F817B43">
            <wp:extent cx="6096" cy="6096"/>
            <wp:effectExtent l="0" t="0" r="0" b="0"/>
            <wp:docPr id="19426" name="Picture 19426"/>
            <wp:cNvGraphicFramePr/>
            <a:graphic xmlns:a="http://schemas.openxmlformats.org/drawingml/2006/main">
              <a:graphicData uri="http://schemas.openxmlformats.org/drawingml/2006/picture">
                <pic:pic xmlns:pic="http://schemas.openxmlformats.org/drawingml/2006/picture">
                  <pic:nvPicPr>
                    <pic:cNvPr id="19426" name="Picture 19426"/>
                    <pic:cNvPicPr/>
                  </pic:nvPicPr>
                  <pic:blipFill>
                    <a:blip r:embed="rId15"/>
                    <a:stretch>
                      <a:fillRect/>
                    </a:stretch>
                  </pic:blipFill>
                  <pic:spPr>
                    <a:xfrm>
                      <a:off x="0" y="0"/>
                      <a:ext cx="6096" cy="6096"/>
                    </a:xfrm>
                    <a:prstGeom prst="rect">
                      <a:avLst/>
                    </a:prstGeom>
                  </pic:spPr>
                </pic:pic>
              </a:graphicData>
            </a:graphic>
          </wp:inline>
        </w:drawing>
      </w:r>
      <w:r w:rsidRPr="00104295">
        <w:rPr>
          <w:szCs w:val="24"/>
        </w:rPr>
        <w:t xml:space="preserve">2.2.2 </w:t>
      </w:r>
      <w:r w:rsidR="00CD2D61" w:rsidRPr="00104295">
        <w:rPr>
          <w:szCs w:val="24"/>
        </w:rPr>
        <w:tab/>
      </w:r>
      <w:r w:rsidRPr="00104295">
        <w:rPr>
          <w:szCs w:val="24"/>
          <w:u w:val="single"/>
        </w:rPr>
        <w:t>Land Application Restrictions</w:t>
      </w:r>
      <w:r w:rsidRPr="00104295">
        <w:rPr>
          <w:szCs w:val="24"/>
        </w:rPr>
        <w:t xml:space="preserve">: If the Project utilizes individual onsite sewage </w:t>
      </w:r>
      <w:r w:rsidRPr="00A75EA3">
        <w:rPr>
          <w:noProof/>
          <w:szCs w:val="24"/>
        </w:rPr>
        <w:drawing>
          <wp:inline distT="0" distB="0" distL="0" distR="0" wp14:anchorId="65628670" wp14:editId="0FCC735F">
            <wp:extent cx="12192" cy="18288"/>
            <wp:effectExtent l="0" t="0" r="0" b="0"/>
            <wp:docPr id="177115" name="Picture 177115"/>
            <wp:cNvGraphicFramePr/>
            <a:graphic xmlns:a="http://schemas.openxmlformats.org/drawingml/2006/main">
              <a:graphicData uri="http://schemas.openxmlformats.org/drawingml/2006/picture">
                <pic:pic xmlns:pic="http://schemas.openxmlformats.org/drawingml/2006/picture">
                  <pic:nvPicPr>
                    <pic:cNvPr id="177115" name="Picture 177115"/>
                    <pic:cNvPicPr/>
                  </pic:nvPicPr>
                  <pic:blipFill>
                    <a:blip r:embed="rId16"/>
                    <a:stretch>
                      <a:fillRect/>
                    </a:stretch>
                  </pic:blipFill>
                  <pic:spPr>
                    <a:xfrm>
                      <a:off x="0" y="0"/>
                      <a:ext cx="12192" cy="18288"/>
                    </a:xfrm>
                    <a:prstGeom prst="rect">
                      <a:avLst/>
                    </a:prstGeom>
                  </pic:spPr>
                </pic:pic>
              </a:graphicData>
            </a:graphic>
          </wp:inline>
        </w:drawing>
      </w:r>
      <w:r w:rsidRPr="00104295">
        <w:rPr>
          <w:szCs w:val="24"/>
        </w:rPr>
        <w:t>disposal and if treated sewage effluent is disposed of through irrigation, property owners within the Project shall comply with the applicable City, County, and TCEQ permit</w:t>
      </w:r>
      <w:r w:rsidR="00177A6B" w:rsidRPr="00104295">
        <w:rPr>
          <w:szCs w:val="24"/>
        </w:rPr>
        <w:t xml:space="preserve"> for the lot or lots that are utilizing individual onsite sewage disposal. </w:t>
      </w:r>
      <w:r w:rsidRPr="00104295">
        <w:rPr>
          <w:szCs w:val="24"/>
        </w:rPr>
        <w:t xml:space="preserve">The City reserves the right to comment on any permit application submitted by </w:t>
      </w:r>
      <w:r w:rsidR="00E82D02" w:rsidRPr="00104295">
        <w:rPr>
          <w:szCs w:val="24"/>
        </w:rPr>
        <w:t>an</w:t>
      </w:r>
      <w:r w:rsidRPr="00104295">
        <w:rPr>
          <w:szCs w:val="24"/>
        </w:rPr>
        <w:t xml:space="preserve"> Owner.</w:t>
      </w:r>
      <w:r w:rsidR="00EB41C8">
        <w:rPr>
          <w:szCs w:val="24"/>
        </w:rPr>
        <w:t xml:space="preserve"> </w:t>
      </w:r>
    </w:p>
    <w:p w14:paraId="77EB2BAC" w14:textId="77777777" w:rsidR="00820B84" w:rsidRPr="00104295" w:rsidRDefault="001D46F6" w:rsidP="00820B84">
      <w:pPr>
        <w:ind w:left="1435" w:right="14"/>
        <w:rPr>
          <w:szCs w:val="24"/>
        </w:rPr>
      </w:pPr>
      <w:r w:rsidRPr="00104295">
        <w:rPr>
          <w:szCs w:val="24"/>
        </w:rPr>
        <w:t xml:space="preserve">2.2.3 </w:t>
      </w:r>
      <w:r w:rsidR="00CD2D61" w:rsidRPr="00104295">
        <w:rPr>
          <w:szCs w:val="24"/>
        </w:rPr>
        <w:tab/>
      </w:r>
      <w:r w:rsidR="00820B84" w:rsidRPr="00104295">
        <w:rPr>
          <w:szCs w:val="24"/>
          <w:u w:val="single"/>
        </w:rPr>
        <w:t>Waterway Protection</w:t>
      </w:r>
      <w:r w:rsidR="00E82D02" w:rsidRPr="00104295">
        <w:rPr>
          <w:szCs w:val="24"/>
        </w:rPr>
        <w:t>:</w:t>
      </w:r>
      <w:r w:rsidR="009063EA" w:rsidRPr="00104295">
        <w:rPr>
          <w:szCs w:val="24"/>
        </w:rPr>
        <w:t xml:space="preserve"> </w:t>
      </w:r>
      <w:r w:rsidR="00DE23FD" w:rsidRPr="00104295">
        <w:rPr>
          <w:szCs w:val="24"/>
        </w:rPr>
        <w:t xml:space="preserve">Developer </w:t>
      </w:r>
      <w:r w:rsidR="00820B84" w:rsidRPr="00104295">
        <w:rPr>
          <w:szCs w:val="24"/>
        </w:rPr>
        <w:t>shall obtain authorization from and comply with applicable rules and regulations established by federal, state, and local governmental entities regarding waterway protection.</w:t>
      </w:r>
    </w:p>
    <w:p w14:paraId="13F76D7B" w14:textId="77777777" w:rsidR="00820B84" w:rsidRPr="00104295" w:rsidRDefault="001D46F6" w:rsidP="00820B84">
      <w:pPr>
        <w:ind w:left="1435" w:right="14"/>
        <w:rPr>
          <w:szCs w:val="24"/>
        </w:rPr>
      </w:pPr>
      <w:r w:rsidRPr="00104295">
        <w:rPr>
          <w:szCs w:val="24"/>
        </w:rPr>
        <w:t xml:space="preserve">2.2.4 </w:t>
      </w:r>
      <w:r w:rsidR="00CD2D61" w:rsidRPr="00104295">
        <w:rPr>
          <w:szCs w:val="24"/>
        </w:rPr>
        <w:tab/>
      </w:r>
      <w:r w:rsidR="00820B84" w:rsidRPr="00104295">
        <w:rPr>
          <w:szCs w:val="24"/>
          <w:u w:val="single"/>
        </w:rPr>
        <w:t>Stormwater Controls:</w:t>
      </w:r>
      <w:r w:rsidR="009063EA" w:rsidRPr="00104295">
        <w:rPr>
          <w:szCs w:val="24"/>
        </w:rPr>
        <w:t xml:space="preserve"> </w:t>
      </w:r>
      <w:r w:rsidR="00DE23FD" w:rsidRPr="00104295">
        <w:rPr>
          <w:szCs w:val="24"/>
        </w:rPr>
        <w:t xml:space="preserve">Developer </w:t>
      </w:r>
      <w:r w:rsidR="00820B84" w:rsidRPr="00104295">
        <w:rPr>
          <w:szCs w:val="24"/>
        </w:rPr>
        <w:t>will prepare and implement a stormwater pollution prevention plan in compliance with the TCEQ’s Texas Pollution Discharge Elimination System stormwater general permit for construction-related stormwater discharges.  Owner will comply with the applicable Water Quality Controls as outlined in 2.2.8.</w:t>
      </w:r>
    </w:p>
    <w:p w14:paraId="162FD53D" w14:textId="77777777" w:rsidR="001B0331" w:rsidRPr="00104295" w:rsidRDefault="001D46F6" w:rsidP="00820B84">
      <w:pPr>
        <w:ind w:left="1435" w:right="14"/>
        <w:rPr>
          <w:szCs w:val="24"/>
        </w:rPr>
      </w:pPr>
      <w:r w:rsidRPr="00104295">
        <w:rPr>
          <w:szCs w:val="24"/>
        </w:rPr>
        <w:t>2.2.5</w:t>
      </w:r>
      <w:r w:rsidR="000554BA" w:rsidRPr="00104295">
        <w:rPr>
          <w:szCs w:val="24"/>
        </w:rPr>
        <w:tab/>
      </w:r>
      <w:r w:rsidR="00820B84" w:rsidRPr="00104295">
        <w:rPr>
          <w:szCs w:val="24"/>
          <w:u w:val="single"/>
        </w:rPr>
        <w:t>Endangered Species:</w:t>
      </w:r>
      <w:r w:rsidR="009063EA" w:rsidRPr="00104295">
        <w:rPr>
          <w:szCs w:val="24"/>
        </w:rPr>
        <w:t xml:space="preserve"> Developer </w:t>
      </w:r>
      <w:r w:rsidR="00820B84" w:rsidRPr="00104295">
        <w:rPr>
          <w:szCs w:val="24"/>
        </w:rPr>
        <w:t xml:space="preserve">agrees to comply with the federal Endangered Species Act.  City agrees that the TCEQ optional enhanced measures Appendix </w:t>
      </w:r>
      <w:proofErr w:type="gramStart"/>
      <w:r w:rsidR="00820B84" w:rsidRPr="00104295">
        <w:rPr>
          <w:szCs w:val="24"/>
        </w:rPr>
        <w:t>A and</w:t>
      </w:r>
      <w:proofErr w:type="gramEnd"/>
      <w:r w:rsidR="00820B84" w:rsidRPr="00104295">
        <w:rPr>
          <w:szCs w:val="24"/>
        </w:rPr>
        <w:t xml:space="preserve"> Appendix B to RG-348 are an approved regional plan acceptable to the United States Fish and Wildlife Service (“USFWS”).  The City and </w:t>
      </w:r>
      <w:r w:rsidR="009063EA" w:rsidRPr="00104295">
        <w:rPr>
          <w:szCs w:val="24"/>
        </w:rPr>
        <w:t xml:space="preserve">Developer </w:t>
      </w:r>
      <w:r w:rsidR="00820B84" w:rsidRPr="00104295">
        <w:rPr>
          <w:szCs w:val="24"/>
        </w:rPr>
        <w:t xml:space="preserve">agree </w:t>
      </w:r>
      <w:r w:rsidR="00CA10D5" w:rsidRPr="00104295">
        <w:rPr>
          <w:szCs w:val="24"/>
        </w:rPr>
        <w:t>that</w:t>
      </w:r>
      <w:r w:rsidR="00820B84" w:rsidRPr="00104295">
        <w:rPr>
          <w:szCs w:val="24"/>
        </w:rPr>
        <w:t xml:space="preserve"> </w:t>
      </w:r>
      <w:r w:rsidR="000021A6" w:rsidRPr="00104295">
        <w:rPr>
          <w:szCs w:val="24"/>
        </w:rPr>
        <w:t xml:space="preserve">by </w:t>
      </w:r>
      <w:r w:rsidR="009063EA" w:rsidRPr="00104295">
        <w:rPr>
          <w:szCs w:val="24"/>
        </w:rPr>
        <w:t>Developer</w:t>
      </w:r>
      <w:r w:rsidR="00820B84" w:rsidRPr="00104295">
        <w:rPr>
          <w:szCs w:val="24"/>
        </w:rPr>
        <w:t xml:space="preserve"> </w:t>
      </w:r>
      <w:r w:rsidR="00D556A6" w:rsidRPr="00104295">
        <w:rPr>
          <w:szCs w:val="24"/>
        </w:rPr>
        <w:t xml:space="preserve">complying </w:t>
      </w:r>
      <w:r w:rsidR="00820B84" w:rsidRPr="00104295">
        <w:rPr>
          <w:szCs w:val="24"/>
        </w:rPr>
        <w:t xml:space="preserve">with the TCEQ enhanced measures under RG-348, </w:t>
      </w:r>
      <w:r w:rsidR="00134AAA" w:rsidRPr="00104295">
        <w:rPr>
          <w:szCs w:val="24"/>
        </w:rPr>
        <w:t xml:space="preserve">Developer </w:t>
      </w:r>
      <w:r w:rsidR="00820B84" w:rsidRPr="00104295">
        <w:rPr>
          <w:szCs w:val="24"/>
        </w:rPr>
        <w:t>is also in compliance with WTCPUA rules and policies related to the Endangered Species Act.</w:t>
      </w:r>
    </w:p>
    <w:p w14:paraId="44143890" w14:textId="77777777" w:rsidR="001B0331" w:rsidRPr="00104295" w:rsidRDefault="001D46F6">
      <w:pPr>
        <w:ind w:left="1366" w:right="14"/>
        <w:rPr>
          <w:szCs w:val="24"/>
        </w:rPr>
      </w:pPr>
      <w:r w:rsidRPr="00104295">
        <w:rPr>
          <w:szCs w:val="24"/>
        </w:rPr>
        <w:t xml:space="preserve">2.2.6 </w:t>
      </w:r>
      <w:r w:rsidR="000554BA" w:rsidRPr="00104295">
        <w:rPr>
          <w:szCs w:val="24"/>
        </w:rPr>
        <w:tab/>
      </w:r>
      <w:r w:rsidRPr="00104295">
        <w:rPr>
          <w:szCs w:val="24"/>
          <w:u w:val="single"/>
        </w:rPr>
        <w:t>Water Conservation Plan</w:t>
      </w:r>
      <w:r w:rsidRPr="00104295">
        <w:rPr>
          <w:szCs w:val="24"/>
        </w:rPr>
        <w:t xml:space="preserve">: </w:t>
      </w:r>
      <w:r w:rsidR="00134AAA" w:rsidRPr="00104295">
        <w:rPr>
          <w:szCs w:val="24"/>
        </w:rPr>
        <w:t xml:space="preserve">Developer </w:t>
      </w:r>
      <w:r w:rsidRPr="00104295">
        <w:rPr>
          <w:szCs w:val="24"/>
        </w:rPr>
        <w:t xml:space="preserve">shall comply with the </w:t>
      </w:r>
      <w:r w:rsidR="00852EEE" w:rsidRPr="00104295">
        <w:rPr>
          <w:szCs w:val="24"/>
        </w:rPr>
        <w:t xml:space="preserve">current </w:t>
      </w:r>
      <w:r w:rsidRPr="00104295">
        <w:rPr>
          <w:szCs w:val="24"/>
        </w:rPr>
        <w:t>City plan, which has been approved by the WTCPUA.</w:t>
      </w:r>
    </w:p>
    <w:p w14:paraId="56CAB704" w14:textId="77777777" w:rsidR="001B0331" w:rsidRPr="00104295" w:rsidRDefault="001D46F6">
      <w:pPr>
        <w:spacing w:after="270"/>
        <w:ind w:left="1375" w:right="14"/>
        <w:rPr>
          <w:szCs w:val="24"/>
        </w:rPr>
      </w:pPr>
      <w:r w:rsidRPr="00104295">
        <w:rPr>
          <w:szCs w:val="24"/>
        </w:rPr>
        <w:t xml:space="preserve">2.2.7 </w:t>
      </w:r>
      <w:r w:rsidR="000554BA" w:rsidRPr="00104295">
        <w:rPr>
          <w:szCs w:val="24"/>
        </w:rPr>
        <w:tab/>
      </w:r>
      <w:r w:rsidRPr="00104295">
        <w:rPr>
          <w:szCs w:val="24"/>
          <w:u w:val="single"/>
        </w:rPr>
        <w:t>Application Submittal</w:t>
      </w:r>
      <w:r w:rsidRPr="00104295">
        <w:rPr>
          <w:szCs w:val="24"/>
        </w:rPr>
        <w:t xml:space="preserve">: </w:t>
      </w:r>
      <w:r w:rsidR="00134AAA" w:rsidRPr="00104295">
        <w:rPr>
          <w:szCs w:val="24"/>
        </w:rPr>
        <w:t xml:space="preserve">Developer </w:t>
      </w:r>
      <w:r w:rsidRPr="00104295">
        <w:rPr>
          <w:szCs w:val="24"/>
        </w:rPr>
        <w:t>shall submit all permit applications required under Section 2.2 to the City prior to applying to the relevant authority.</w:t>
      </w:r>
    </w:p>
    <w:p w14:paraId="39DBF1F7" w14:textId="77777777" w:rsidR="00820B84" w:rsidRPr="00104295" w:rsidRDefault="00820B84">
      <w:pPr>
        <w:spacing w:after="270"/>
        <w:ind w:left="1375" w:right="14"/>
        <w:rPr>
          <w:szCs w:val="24"/>
        </w:rPr>
      </w:pPr>
      <w:r w:rsidRPr="00104295">
        <w:rPr>
          <w:szCs w:val="24"/>
        </w:rPr>
        <w:t xml:space="preserve">2.2.8 </w:t>
      </w:r>
      <w:r w:rsidR="000554BA" w:rsidRPr="00104295">
        <w:rPr>
          <w:szCs w:val="24"/>
        </w:rPr>
        <w:tab/>
      </w:r>
      <w:r w:rsidRPr="00104295">
        <w:rPr>
          <w:szCs w:val="24"/>
          <w:u w:val="single"/>
        </w:rPr>
        <w:t>Water Quality Controls</w:t>
      </w:r>
      <w:r w:rsidRPr="00104295">
        <w:rPr>
          <w:szCs w:val="24"/>
        </w:rPr>
        <w:t>:</w:t>
      </w:r>
      <w:r w:rsidR="000554BA" w:rsidRPr="00104295">
        <w:rPr>
          <w:szCs w:val="24"/>
        </w:rPr>
        <w:t xml:space="preserve">  </w:t>
      </w:r>
      <w:r w:rsidRPr="00104295">
        <w:rPr>
          <w:szCs w:val="24"/>
        </w:rPr>
        <w:t xml:space="preserve">Water quality best management practices (“BMPs”) will be designed to meet those established by TCEQ publication RG </w:t>
      </w:r>
      <w:r w:rsidR="00E26BEF" w:rsidRPr="00104295">
        <w:rPr>
          <w:szCs w:val="24"/>
        </w:rPr>
        <w:t>348</w:t>
      </w:r>
      <w:r w:rsidR="00A519E6" w:rsidRPr="00104295">
        <w:rPr>
          <w:szCs w:val="24"/>
        </w:rPr>
        <w:t>, Appendix A</w:t>
      </w:r>
      <w:r w:rsidRPr="00104295">
        <w:rPr>
          <w:szCs w:val="24"/>
        </w:rPr>
        <w:t xml:space="preserve">.  </w:t>
      </w:r>
    </w:p>
    <w:p w14:paraId="45DE5E95" w14:textId="77777777" w:rsidR="00820B84" w:rsidRPr="00104295" w:rsidRDefault="00820B84">
      <w:pPr>
        <w:ind w:left="702" w:right="14"/>
        <w:rPr>
          <w:szCs w:val="24"/>
        </w:rPr>
      </w:pPr>
      <w:r w:rsidRPr="00104295">
        <w:rPr>
          <w:szCs w:val="24"/>
        </w:rPr>
        <w:t xml:space="preserve">2.3 </w:t>
      </w:r>
      <w:r w:rsidR="000554BA" w:rsidRPr="00104295">
        <w:rPr>
          <w:szCs w:val="24"/>
        </w:rPr>
        <w:tab/>
      </w:r>
      <w:r w:rsidRPr="00104295">
        <w:rPr>
          <w:szCs w:val="24"/>
          <w:u w:val="single"/>
        </w:rPr>
        <w:t>Parkland:</w:t>
      </w:r>
      <w:r w:rsidR="004A769B" w:rsidRPr="00104295">
        <w:rPr>
          <w:szCs w:val="24"/>
        </w:rPr>
        <w:t xml:space="preserve"> </w:t>
      </w:r>
      <w:r w:rsidRPr="00104295">
        <w:rPr>
          <w:szCs w:val="24"/>
        </w:rPr>
        <w:t xml:space="preserve">In addition to the </w:t>
      </w:r>
      <w:r w:rsidR="006F0288">
        <w:rPr>
          <w:szCs w:val="24"/>
        </w:rPr>
        <w:t>25.7</w:t>
      </w:r>
      <w:r w:rsidRPr="00104295">
        <w:rPr>
          <w:szCs w:val="24"/>
        </w:rPr>
        <w:t xml:space="preserve"> acres previously donated to the City of Dripping Springs (25.7 acres parkland), an additional 345.0 acres of Parkland will be provided out of the approximately 474 acres of open space, with 80.76 acres being within the floodplain, reflected on the Concept Plan</w:t>
      </w:r>
      <w:r w:rsidR="00BC72DB" w:rsidRPr="00104295">
        <w:rPr>
          <w:szCs w:val="24"/>
        </w:rPr>
        <w:t xml:space="preserve">, </w:t>
      </w:r>
      <w:r w:rsidR="00BC72DB" w:rsidRPr="00F26D1E">
        <w:rPr>
          <w:b/>
          <w:bCs/>
          <w:szCs w:val="24"/>
        </w:rPr>
        <w:t>Exhibit D</w:t>
      </w:r>
      <w:r w:rsidR="00BC72DB" w:rsidRPr="00104295">
        <w:rPr>
          <w:szCs w:val="24"/>
        </w:rPr>
        <w:t>,</w:t>
      </w:r>
      <w:r w:rsidRPr="00104295">
        <w:rPr>
          <w:szCs w:val="24"/>
        </w:rPr>
        <w:t xml:space="preserve"> and the Master Plan for Parkland</w:t>
      </w:r>
      <w:r w:rsidR="00BC72DB" w:rsidRPr="00104295">
        <w:rPr>
          <w:szCs w:val="24"/>
        </w:rPr>
        <w:t xml:space="preserve"> </w:t>
      </w:r>
      <w:r w:rsidR="00302A0E">
        <w:rPr>
          <w:szCs w:val="24"/>
        </w:rPr>
        <w:t xml:space="preserve">for </w:t>
      </w:r>
      <w:r w:rsidR="00BC72DB" w:rsidRPr="00104295">
        <w:rPr>
          <w:szCs w:val="24"/>
        </w:rPr>
        <w:t>the Land</w:t>
      </w:r>
      <w:r w:rsidR="00ED3134">
        <w:rPr>
          <w:szCs w:val="24"/>
        </w:rPr>
        <w:t>,</w:t>
      </w:r>
      <w:r w:rsidR="00BC72DB" w:rsidRPr="00104295">
        <w:rPr>
          <w:szCs w:val="24"/>
        </w:rPr>
        <w:t xml:space="preserve"> </w:t>
      </w:r>
      <w:r w:rsidR="00BC72DB" w:rsidRPr="00F26D1E">
        <w:rPr>
          <w:b/>
          <w:bCs/>
          <w:szCs w:val="24"/>
        </w:rPr>
        <w:t>Exhibit B</w:t>
      </w:r>
      <w:r w:rsidRPr="00104295">
        <w:rPr>
          <w:szCs w:val="24"/>
        </w:rPr>
        <w:t>.  This dedication shall fulfill all parkland dedication requirements on the Project, including but not limited to the requirements of Article 28.03 (Parkland Dedication) of the City’s Code of Ordinances in effect as of the Effective Date of the Original Agreement, and no further dedication or payment will be required</w:t>
      </w:r>
      <w:r w:rsidR="00B413F2">
        <w:rPr>
          <w:szCs w:val="24"/>
        </w:rPr>
        <w:t xml:space="preserve"> related to Parkland Dedication Fees other than that listed in this Agreement</w:t>
      </w:r>
      <w:r w:rsidRPr="00104295">
        <w:rPr>
          <w:szCs w:val="24"/>
        </w:rPr>
        <w:t xml:space="preserve">.  Parkland will be </w:t>
      </w:r>
      <w:r w:rsidRPr="00104295">
        <w:rPr>
          <w:szCs w:val="24"/>
        </w:rPr>
        <w:lastRenderedPageBreak/>
        <w:t xml:space="preserve">dedicated in accordance with Section 28.03.006 of the Dripping Springs Code of Ordinances in effect as of the Effective Date of the Original Agreement and the attached </w:t>
      </w:r>
      <w:r w:rsidRPr="00104295">
        <w:rPr>
          <w:b/>
          <w:bCs/>
          <w:szCs w:val="24"/>
        </w:rPr>
        <w:t>Exhibit B</w:t>
      </w:r>
      <w:r w:rsidRPr="00104295">
        <w:rPr>
          <w:szCs w:val="24"/>
        </w:rPr>
        <w:t xml:space="preserve"> Master Plan for Parkland for the Land.  At the discretion of </w:t>
      </w:r>
      <w:r w:rsidR="009475A8" w:rsidRPr="00104295">
        <w:rPr>
          <w:szCs w:val="24"/>
        </w:rPr>
        <w:t>Developer</w:t>
      </w:r>
      <w:r w:rsidRPr="00104295">
        <w:rPr>
          <w:szCs w:val="24"/>
        </w:rPr>
        <w:t>, portions may be dedicated to the City</w:t>
      </w:r>
      <w:r w:rsidR="00BC72DB" w:rsidRPr="00104295">
        <w:rPr>
          <w:szCs w:val="24"/>
        </w:rPr>
        <w:t>,</w:t>
      </w:r>
      <w:r w:rsidRPr="00104295">
        <w:rPr>
          <w:szCs w:val="24"/>
        </w:rPr>
        <w:t xml:space="preserve"> with the City’s acceptance and approval, the County, a homeowner’s association, or the </w:t>
      </w:r>
      <w:proofErr w:type="gramStart"/>
      <w:r w:rsidRPr="00104295">
        <w:rPr>
          <w:szCs w:val="24"/>
        </w:rPr>
        <w:t>District</w:t>
      </w:r>
      <w:proofErr w:type="gramEnd"/>
      <w:r w:rsidRPr="00104295">
        <w:rPr>
          <w:szCs w:val="24"/>
        </w:rPr>
        <w:t xml:space="preserve">.  </w:t>
      </w:r>
      <w:r w:rsidR="00624E6B" w:rsidRPr="00104295">
        <w:rPr>
          <w:szCs w:val="24"/>
        </w:rPr>
        <w:t xml:space="preserve">Developer </w:t>
      </w:r>
      <w:r w:rsidRPr="00104295">
        <w:rPr>
          <w:szCs w:val="24"/>
        </w:rPr>
        <w:t xml:space="preserve">shall not be required to submit park plans for each phase of development to the City’s Parks and Recreation Commission if </w:t>
      </w:r>
      <w:r w:rsidR="00624E6B" w:rsidRPr="00104295">
        <w:rPr>
          <w:szCs w:val="24"/>
        </w:rPr>
        <w:t xml:space="preserve">Developer </w:t>
      </w:r>
      <w:r w:rsidRPr="00104295">
        <w:rPr>
          <w:szCs w:val="24"/>
        </w:rPr>
        <w:t>develops Parkland in accordance with the attached</w:t>
      </w:r>
      <w:r w:rsidR="00A52672" w:rsidRPr="00104295">
        <w:rPr>
          <w:szCs w:val="24"/>
        </w:rPr>
        <w:t xml:space="preserve"> </w:t>
      </w:r>
      <w:r w:rsidR="00A52672" w:rsidRPr="00104295">
        <w:rPr>
          <w:b/>
          <w:bCs/>
          <w:szCs w:val="24"/>
        </w:rPr>
        <w:t>Exhibit B</w:t>
      </w:r>
      <w:r w:rsidRPr="00104295">
        <w:rPr>
          <w:szCs w:val="24"/>
        </w:rPr>
        <w:t>.</w:t>
      </w:r>
    </w:p>
    <w:p w14:paraId="7EDF4966" w14:textId="77777777" w:rsidR="001B0331" w:rsidRPr="00104295" w:rsidRDefault="001D46F6">
      <w:pPr>
        <w:ind w:left="702" w:right="14"/>
        <w:rPr>
          <w:szCs w:val="24"/>
        </w:rPr>
      </w:pPr>
      <w:r w:rsidRPr="00104295">
        <w:rPr>
          <w:szCs w:val="24"/>
        </w:rPr>
        <w:t xml:space="preserve">2.4 </w:t>
      </w:r>
      <w:r w:rsidR="000554BA" w:rsidRPr="00104295">
        <w:rPr>
          <w:szCs w:val="24"/>
        </w:rPr>
        <w:tab/>
      </w:r>
      <w:r w:rsidRPr="00A75EA3">
        <w:rPr>
          <w:szCs w:val="24"/>
          <w:u w:val="single"/>
        </w:rPr>
        <w:t>Trails and Accessibility</w:t>
      </w:r>
      <w:r w:rsidRPr="00A75EA3">
        <w:rPr>
          <w:szCs w:val="24"/>
        </w:rPr>
        <w:t xml:space="preserve">: </w:t>
      </w:r>
      <w:r w:rsidR="00B26F72" w:rsidRPr="00A75EA3">
        <w:rPr>
          <w:szCs w:val="24"/>
        </w:rPr>
        <w:t xml:space="preserve">Developer </w:t>
      </w:r>
      <w:r w:rsidRPr="00A75EA3">
        <w:rPr>
          <w:szCs w:val="24"/>
        </w:rPr>
        <w:t xml:space="preserve">agrees to work with the City to establish and locate mutually acceptable trail systems within the </w:t>
      </w:r>
      <w:r w:rsidR="00DA5FAB" w:rsidRPr="00A75EA3">
        <w:rPr>
          <w:szCs w:val="24"/>
        </w:rPr>
        <w:t>Land</w:t>
      </w:r>
      <w:r w:rsidRPr="00A75EA3">
        <w:rPr>
          <w:szCs w:val="24"/>
        </w:rPr>
        <w:t>.</w:t>
      </w:r>
      <w:r w:rsidR="00647A37" w:rsidRPr="00A75EA3">
        <w:rPr>
          <w:szCs w:val="24"/>
        </w:rPr>
        <w:t xml:space="preserve"> </w:t>
      </w:r>
      <w:r w:rsidR="00647A37" w:rsidRPr="00F26D1E">
        <w:rPr>
          <w:szCs w:val="24"/>
        </w:rPr>
        <w:t>Developer intends to construct a pervious maintenance road adjacent to certain detention and drainage facilities, which may serve the dual purpose of (</w:t>
      </w:r>
      <w:proofErr w:type="spellStart"/>
      <w:r w:rsidR="00647A37" w:rsidRPr="00F26D1E">
        <w:rPr>
          <w:szCs w:val="24"/>
        </w:rPr>
        <w:t>i</w:t>
      </w:r>
      <w:proofErr w:type="spellEnd"/>
      <w:r w:rsidR="00647A37" w:rsidRPr="00F26D1E">
        <w:rPr>
          <w:szCs w:val="24"/>
        </w:rPr>
        <w:t xml:space="preserve">) providing access to, and the ability to maintain, detention and drainage facilities, and (ii) providing a public trail through the Project, as shown on </w:t>
      </w:r>
      <w:r w:rsidR="00647A37" w:rsidRPr="00F26D1E">
        <w:rPr>
          <w:b/>
          <w:bCs/>
          <w:szCs w:val="24"/>
        </w:rPr>
        <w:t>Exhibit B</w:t>
      </w:r>
      <w:r w:rsidR="00647A37" w:rsidRPr="00F26D1E">
        <w:rPr>
          <w:szCs w:val="24"/>
        </w:rPr>
        <w:t xml:space="preserve"> attached hereto as the “Public Trail Through Double L” (the “Trail”). The Trail will meet TCEQ standards for construction within a buffer zone and the </w:t>
      </w:r>
      <w:proofErr w:type="gramStart"/>
      <w:r w:rsidR="00647A37" w:rsidRPr="00F26D1E">
        <w:rPr>
          <w:szCs w:val="24"/>
        </w:rPr>
        <w:t>District’s</w:t>
      </w:r>
      <w:proofErr w:type="gramEnd"/>
      <w:r w:rsidR="00647A37" w:rsidRPr="00F26D1E">
        <w:rPr>
          <w:szCs w:val="24"/>
        </w:rPr>
        <w:t xml:space="preserve"> standards for access and maintenance of its drainage and detention facilities. The </w:t>
      </w:r>
      <w:proofErr w:type="gramStart"/>
      <w:r w:rsidR="00647A37" w:rsidRPr="00F26D1E">
        <w:rPr>
          <w:szCs w:val="24"/>
        </w:rPr>
        <w:t>City</w:t>
      </w:r>
      <w:proofErr w:type="gramEnd"/>
      <w:r w:rsidR="00647A37" w:rsidRPr="00F26D1E">
        <w:rPr>
          <w:szCs w:val="24"/>
        </w:rPr>
        <w:t xml:space="preserve"> may further improve the Trail, subject to a separate written agreement with the District. The Developer agrees to work with the </w:t>
      </w:r>
      <w:proofErr w:type="gramStart"/>
      <w:r w:rsidR="00647A37" w:rsidRPr="00F26D1E">
        <w:rPr>
          <w:szCs w:val="24"/>
        </w:rPr>
        <w:t>City</w:t>
      </w:r>
      <w:proofErr w:type="gramEnd"/>
      <w:r w:rsidR="00647A37" w:rsidRPr="00F26D1E">
        <w:rPr>
          <w:szCs w:val="24"/>
        </w:rPr>
        <w:t xml:space="preserve"> to allow the City to construct public trail connections extending from the Trail to Dripping Springs Ranch Park and Rathgeber Natural Resource Park. </w:t>
      </w:r>
      <w:r w:rsidR="00366914" w:rsidRPr="00F26D1E">
        <w:rPr>
          <w:szCs w:val="24"/>
        </w:rPr>
        <w:t xml:space="preserve">The Developer agrees to pay </w:t>
      </w:r>
      <w:r w:rsidR="00CD70A4">
        <w:rPr>
          <w:szCs w:val="24"/>
        </w:rPr>
        <w:t>P</w:t>
      </w:r>
      <w:r w:rsidR="00366914" w:rsidRPr="00F26D1E">
        <w:rPr>
          <w:szCs w:val="24"/>
        </w:rPr>
        <w:t xml:space="preserve">ark </w:t>
      </w:r>
      <w:r w:rsidR="00CD70A4">
        <w:rPr>
          <w:szCs w:val="24"/>
        </w:rPr>
        <w:t>Development F</w:t>
      </w:r>
      <w:r w:rsidR="00366914" w:rsidRPr="00F26D1E">
        <w:rPr>
          <w:szCs w:val="24"/>
        </w:rPr>
        <w:t xml:space="preserve">ees in the amount of $648 per residential unit for </w:t>
      </w:r>
      <w:r w:rsidR="00E974B1">
        <w:rPr>
          <w:szCs w:val="24"/>
        </w:rPr>
        <w:t xml:space="preserve">senior living </w:t>
      </w:r>
      <w:r w:rsidR="00C51DCA" w:rsidRPr="00F26D1E">
        <w:rPr>
          <w:szCs w:val="24"/>
        </w:rPr>
        <w:t xml:space="preserve">multi-family and </w:t>
      </w:r>
      <w:r w:rsidR="00E14608" w:rsidRPr="00F26D1E">
        <w:rPr>
          <w:szCs w:val="24"/>
        </w:rPr>
        <w:t xml:space="preserve">for </w:t>
      </w:r>
      <w:r w:rsidR="00395D31" w:rsidRPr="00F26D1E">
        <w:rPr>
          <w:szCs w:val="24"/>
        </w:rPr>
        <w:t>residential lots of 40’ wide or smaller (the “</w:t>
      </w:r>
      <w:r w:rsidR="00C97E46" w:rsidRPr="00F26D1E">
        <w:rPr>
          <w:szCs w:val="24"/>
        </w:rPr>
        <w:t>G</w:t>
      </w:r>
      <w:r w:rsidR="00C51DCA" w:rsidRPr="00F26D1E">
        <w:rPr>
          <w:szCs w:val="24"/>
        </w:rPr>
        <w:t xml:space="preserve">arden </w:t>
      </w:r>
      <w:r w:rsidR="00C97E46" w:rsidRPr="00F26D1E">
        <w:rPr>
          <w:szCs w:val="24"/>
        </w:rPr>
        <w:t>H</w:t>
      </w:r>
      <w:r w:rsidR="00C51DCA" w:rsidRPr="00F26D1E">
        <w:rPr>
          <w:szCs w:val="24"/>
        </w:rPr>
        <w:t xml:space="preserve">ome </w:t>
      </w:r>
      <w:r w:rsidR="00C97E46" w:rsidRPr="00F26D1E">
        <w:rPr>
          <w:szCs w:val="24"/>
        </w:rPr>
        <w:t>P</w:t>
      </w:r>
      <w:r w:rsidR="00C51DCA" w:rsidRPr="00F26D1E">
        <w:rPr>
          <w:szCs w:val="24"/>
        </w:rPr>
        <w:t>roduct</w:t>
      </w:r>
      <w:r w:rsidR="00395D31" w:rsidRPr="00F26D1E">
        <w:rPr>
          <w:szCs w:val="24"/>
        </w:rPr>
        <w:t>”)</w:t>
      </w:r>
      <w:r w:rsidR="00C51DCA" w:rsidRPr="00F26D1E">
        <w:rPr>
          <w:szCs w:val="24"/>
        </w:rPr>
        <w:t xml:space="preserve">. </w:t>
      </w:r>
      <w:r w:rsidR="00647A37" w:rsidRPr="00F26D1E">
        <w:rPr>
          <w:szCs w:val="24"/>
        </w:rPr>
        <w:t xml:space="preserve">The Developer further agrees to pay </w:t>
      </w:r>
      <w:r w:rsidR="00CD70A4">
        <w:rPr>
          <w:szCs w:val="24"/>
        </w:rPr>
        <w:t>P</w:t>
      </w:r>
      <w:r w:rsidR="00CD70A4" w:rsidRPr="00F26D1E">
        <w:rPr>
          <w:szCs w:val="24"/>
        </w:rPr>
        <w:t xml:space="preserve">ark </w:t>
      </w:r>
      <w:r w:rsidR="00E95200">
        <w:rPr>
          <w:szCs w:val="24"/>
        </w:rPr>
        <w:t>Development F</w:t>
      </w:r>
      <w:r w:rsidR="00647A37" w:rsidRPr="00F26D1E">
        <w:rPr>
          <w:szCs w:val="24"/>
        </w:rPr>
        <w:t xml:space="preserve">ees in the amount of $648 per </w:t>
      </w:r>
      <w:r w:rsidR="00C51DCA" w:rsidRPr="00F26D1E">
        <w:rPr>
          <w:szCs w:val="24"/>
        </w:rPr>
        <w:t xml:space="preserve">single-family </w:t>
      </w:r>
      <w:r w:rsidR="00647A37" w:rsidRPr="00F26D1E">
        <w:rPr>
          <w:szCs w:val="24"/>
        </w:rPr>
        <w:t xml:space="preserve">residential unit </w:t>
      </w:r>
      <w:r w:rsidR="00C51DCA" w:rsidRPr="00F26D1E">
        <w:rPr>
          <w:szCs w:val="24"/>
        </w:rPr>
        <w:t xml:space="preserve">(excluding </w:t>
      </w:r>
      <w:r w:rsidR="00395D31" w:rsidRPr="00F26D1E">
        <w:rPr>
          <w:szCs w:val="24"/>
        </w:rPr>
        <w:t>G</w:t>
      </w:r>
      <w:r w:rsidR="00BB7BC6" w:rsidRPr="00F26D1E">
        <w:rPr>
          <w:szCs w:val="24"/>
        </w:rPr>
        <w:t xml:space="preserve">arden </w:t>
      </w:r>
      <w:r w:rsidR="00395D31" w:rsidRPr="00F26D1E">
        <w:rPr>
          <w:szCs w:val="24"/>
        </w:rPr>
        <w:t>H</w:t>
      </w:r>
      <w:r w:rsidR="00BB7BC6" w:rsidRPr="00F26D1E">
        <w:rPr>
          <w:szCs w:val="24"/>
        </w:rPr>
        <w:t xml:space="preserve">ome </w:t>
      </w:r>
      <w:r w:rsidR="00395D31" w:rsidRPr="00F26D1E">
        <w:rPr>
          <w:szCs w:val="24"/>
        </w:rPr>
        <w:t>P</w:t>
      </w:r>
      <w:r w:rsidR="00BB7BC6" w:rsidRPr="00F26D1E">
        <w:rPr>
          <w:szCs w:val="24"/>
        </w:rPr>
        <w:t xml:space="preserve">roduct) </w:t>
      </w:r>
      <w:r w:rsidR="00647A37" w:rsidRPr="00F26D1E">
        <w:rPr>
          <w:szCs w:val="24"/>
        </w:rPr>
        <w:t xml:space="preserve">that results in the number of platted </w:t>
      </w:r>
      <w:r w:rsidR="007B46F6" w:rsidRPr="00F26D1E">
        <w:rPr>
          <w:szCs w:val="24"/>
        </w:rPr>
        <w:t>single</w:t>
      </w:r>
      <w:r w:rsidR="00E8196B" w:rsidRPr="00F26D1E">
        <w:rPr>
          <w:szCs w:val="24"/>
        </w:rPr>
        <w:t>-</w:t>
      </w:r>
      <w:r w:rsidR="007B46F6" w:rsidRPr="00F26D1E">
        <w:rPr>
          <w:szCs w:val="24"/>
        </w:rPr>
        <w:t xml:space="preserve">family </w:t>
      </w:r>
      <w:r w:rsidR="00647A37" w:rsidRPr="00F26D1E">
        <w:rPr>
          <w:szCs w:val="24"/>
        </w:rPr>
        <w:t xml:space="preserve">lots </w:t>
      </w:r>
      <w:r w:rsidR="00A737B4" w:rsidRPr="00F26D1E">
        <w:rPr>
          <w:szCs w:val="24"/>
        </w:rPr>
        <w:t xml:space="preserve">(excluding </w:t>
      </w:r>
      <w:r w:rsidR="00BB7BC6" w:rsidRPr="00F26D1E">
        <w:rPr>
          <w:szCs w:val="24"/>
        </w:rPr>
        <w:t xml:space="preserve">the </w:t>
      </w:r>
      <w:r w:rsidR="00665CF5" w:rsidRPr="00F26D1E">
        <w:rPr>
          <w:szCs w:val="24"/>
        </w:rPr>
        <w:t>G</w:t>
      </w:r>
      <w:r w:rsidR="00A737B4" w:rsidRPr="00F26D1E">
        <w:rPr>
          <w:szCs w:val="24"/>
        </w:rPr>
        <w:t xml:space="preserve">arden </w:t>
      </w:r>
      <w:r w:rsidR="00665CF5" w:rsidRPr="00F26D1E">
        <w:rPr>
          <w:szCs w:val="24"/>
        </w:rPr>
        <w:t>H</w:t>
      </w:r>
      <w:r w:rsidR="00A737B4" w:rsidRPr="00F26D1E">
        <w:rPr>
          <w:szCs w:val="24"/>
        </w:rPr>
        <w:t xml:space="preserve">ome </w:t>
      </w:r>
      <w:r w:rsidR="00665CF5" w:rsidRPr="00F26D1E">
        <w:rPr>
          <w:szCs w:val="24"/>
        </w:rPr>
        <w:t>P</w:t>
      </w:r>
      <w:r w:rsidR="00A737B4" w:rsidRPr="00F26D1E">
        <w:rPr>
          <w:szCs w:val="24"/>
        </w:rPr>
        <w:t xml:space="preserve">roduct) </w:t>
      </w:r>
      <w:r w:rsidR="00647A37" w:rsidRPr="00F26D1E">
        <w:rPr>
          <w:szCs w:val="24"/>
        </w:rPr>
        <w:t xml:space="preserve">within the Project exceeding 1,710 </w:t>
      </w:r>
      <w:r w:rsidR="00BB7BC6" w:rsidRPr="00F26D1E">
        <w:rPr>
          <w:szCs w:val="24"/>
        </w:rPr>
        <w:t xml:space="preserve">single-family </w:t>
      </w:r>
      <w:r w:rsidR="00647A37" w:rsidRPr="00F26D1E">
        <w:rPr>
          <w:szCs w:val="24"/>
        </w:rPr>
        <w:t xml:space="preserve">residential units (“Additional Lots”).  Provided, however, </w:t>
      </w:r>
      <w:r w:rsidR="00F413C8" w:rsidRPr="00F26D1E">
        <w:rPr>
          <w:szCs w:val="24"/>
        </w:rPr>
        <w:t xml:space="preserve">the </w:t>
      </w:r>
      <w:r w:rsidR="00647A37" w:rsidRPr="00F26D1E">
        <w:rPr>
          <w:szCs w:val="24"/>
        </w:rPr>
        <w:t xml:space="preserve">City agrees to offset the amount of </w:t>
      </w:r>
      <w:r w:rsidR="001C65FF">
        <w:rPr>
          <w:szCs w:val="24"/>
        </w:rPr>
        <w:t>Park Development Fees</w:t>
      </w:r>
      <w:r w:rsidR="00647A37" w:rsidRPr="00F26D1E">
        <w:rPr>
          <w:szCs w:val="24"/>
        </w:rPr>
        <w:t xml:space="preserve"> otherwise owed under this Section 2.4 </w:t>
      </w:r>
      <w:r w:rsidR="00366914" w:rsidRPr="00F26D1E">
        <w:rPr>
          <w:szCs w:val="24"/>
        </w:rPr>
        <w:t xml:space="preserve">for Additional Lots </w:t>
      </w:r>
      <w:r w:rsidR="00647A37" w:rsidRPr="00F26D1E">
        <w:rPr>
          <w:szCs w:val="24"/>
        </w:rPr>
        <w:t xml:space="preserve">by </w:t>
      </w:r>
      <w:r w:rsidR="006B1016" w:rsidRPr="00F26D1E">
        <w:rPr>
          <w:szCs w:val="24"/>
        </w:rPr>
        <w:t>(</w:t>
      </w:r>
      <w:proofErr w:type="spellStart"/>
      <w:r w:rsidR="006B1016" w:rsidRPr="00F26D1E">
        <w:rPr>
          <w:szCs w:val="24"/>
        </w:rPr>
        <w:t>i</w:t>
      </w:r>
      <w:proofErr w:type="spellEnd"/>
      <w:r w:rsidR="006B1016" w:rsidRPr="00F26D1E">
        <w:rPr>
          <w:szCs w:val="24"/>
        </w:rPr>
        <w:t xml:space="preserve">) </w:t>
      </w:r>
      <w:r w:rsidR="00647A37" w:rsidRPr="00F26D1E">
        <w:rPr>
          <w:szCs w:val="24"/>
        </w:rPr>
        <w:t xml:space="preserve">the costs incurred by the Developer to construct the Trail or </w:t>
      </w:r>
      <w:r w:rsidR="002D3FC2" w:rsidRPr="00F26D1E">
        <w:rPr>
          <w:szCs w:val="24"/>
        </w:rPr>
        <w:t xml:space="preserve">other </w:t>
      </w:r>
      <w:r w:rsidR="00647A37" w:rsidRPr="00F26D1E">
        <w:rPr>
          <w:szCs w:val="24"/>
        </w:rPr>
        <w:t>trail facilities open to the general public</w:t>
      </w:r>
      <w:r w:rsidR="003170DA" w:rsidRPr="00F26D1E">
        <w:rPr>
          <w:szCs w:val="24"/>
        </w:rPr>
        <w:t xml:space="preserve"> except for the </w:t>
      </w:r>
      <w:r w:rsidR="00A854E7">
        <w:rPr>
          <w:szCs w:val="24"/>
        </w:rPr>
        <w:t>S</w:t>
      </w:r>
      <w:r w:rsidR="003170DA" w:rsidRPr="00F26D1E">
        <w:rPr>
          <w:szCs w:val="24"/>
        </w:rPr>
        <w:t xml:space="preserve">hared </w:t>
      </w:r>
      <w:r w:rsidR="00A854E7">
        <w:rPr>
          <w:szCs w:val="24"/>
        </w:rPr>
        <w:t>U</w:t>
      </w:r>
      <w:r w:rsidR="003170DA" w:rsidRPr="00F26D1E">
        <w:rPr>
          <w:szCs w:val="24"/>
        </w:rPr>
        <w:t xml:space="preserve">se </w:t>
      </w:r>
      <w:r w:rsidR="00A854E7">
        <w:rPr>
          <w:szCs w:val="24"/>
        </w:rPr>
        <w:t>P</w:t>
      </w:r>
      <w:r w:rsidR="003928C0" w:rsidRPr="00F26D1E">
        <w:rPr>
          <w:szCs w:val="24"/>
        </w:rPr>
        <w:t>ath</w:t>
      </w:r>
      <w:r w:rsidR="006B1016" w:rsidRPr="00F26D1E">
        <w:rPr>
          <w:szCs w:val="24"/>
        </w:rPr>
        <w:t xml:space="preserve">, and (ii) </w:t>
      </w:r>
      <w:r w:rsidR="00C45A62" w:rsidRPr="00F26D1E">
        <w:rPr>
          <w:szCs w:val="24"/>
        </w:rPr>
        <w:t xml:space="preserve">the dollar amount of </w:t>
      </w:r>
      <w:r w:rsidR="00493B60" w:rsidRPr="00F26D1E">
        <w:rPr>
          <w:szCs w:val="24"/>
        </w:rPr>
        <w:t>any private contribution by Owner</w:t>
      </w:r>
      <w:r w:rsidR="00E8196B" w:rsidRPr="00F26D1E">
        <w:rPr>
          <w:szCs w:val="24"/>
        </w:rPr>
        <w:t xml:space="preserve"> for any grant application for parks</w:t>
      </w:r>
      <w:r w:rsidR="00647A37" w:rsidRPr="00F26D1E">
        <w:rPr>
          <w:szCs w:val="24"/>
        </w:rPr>
        <w:t xml:space="preserve">. Park </w:t>
      </w:r>
      <w:r w:rsidR="002C1B1D">
        <w:rPr>
          <w:szCs w:val="24"/>
        </w:rPr>
        <w:t>Development F</w:t>
      </w:r>
      <w:r w:rsidR="00647A37" w:rsidRPr="00F26D1E">
        <w:rPr>
          <w:szCs w:val="24"/>
        </w:rPr>
        <w:t xml:space="preserve">ees for </w:t>
      </w:r>
      <w:r w:rsidR="00E974B1">
        <w:rPr>
          <w:szCs w:val="24"/>
        </w:rPr>
        <w:t xml:space="preserve">senior living </w:t>
      </w:r>
      <w:r w:rsidR="00D14F18" w:rsidRPr="00F26D1E">
        <w:rPr>
          <w:szCs w:val="24"/>
        </w:rPr>
        <w:t xml:space="preserve">multi-family, </w:t>
      </w:r>
      <w:r w:rsidR="00665CF5" w:rsidRPr="00F26D1E">
        <w:rPr>
          <w:szCs w:val="24"/>
        </w:rPr>
        <w:t>G</w:t>
      </w:r>
      <w:r w:rsidR="00D14F18" w:rsidRPr="00F26D1E">
        <w:rPr>
          <w:szCs w:val="24"/>
        </w:rPr>
        <w:t xml:space="preserve">arden </w:t>
      </w:r>
      <w:r w:rsidR="00665CF5" w:rsidRPr="00F26D1E">
        <w:rPr>
          <w:szCs w:val="24"/>
        </w:rPr>
        <w:t>H</w:t>
      </w:r>
      <w:r w:rsidR="00D14F18" w:rsidRPr="00F26D1E">
        <w:rPr>
          <w:szCs w:val="24"/>
        </w:rPr>
        <w:t xml:space="preserve">ome </w:t>
      </w:r>
      <w:r w:rsidR="00665CF5" w:rsidRPr="00F26D1E">
        <w:rPr>
          <w:szCs w:val="24"/>
        </w:rPr>
        <w:t>P</w:t>
      </w:r>
      <w:r w:rsidR="00D14F18" w:rsidRPr="00F26D1E">
        <w:rPr>
          <w:szCs w:val="24"/>
        </w:rPr>
        <w:t xml:space="preserve">roduct and the </w:t>
      </w:r>
      <w:r w:rsidR="00647A37" w:rsidRPr="00F26D1E">
        <w:rPr>
          <w:szCs w:val="24"/>
        </w:rPr>
        <w:t>Additional Lots shall be due and payable</w:t>
      </w:r>
      <w:r w:rsidR="00610B71" w:rsidRPr="00F26D1E">
        <w:rPr>
          <w:szCs w:val="24"/>
        </w:rPr>
        <w:t>, in phases,</w:t>
      </w:r>
      <w:r w:rsidR="00647A37" w:rsidRPr="00F26D1E">
        <w:rPr>
          <w:szCs w:val="24"/>
        </w:rPr>
        <w:t xml:space="preserve"> to the City at the time </w:t>
      </w:r>
      <w:r w:rsidR="00455511">
        <w:rPr>
          <w:szCs w:val="24"/>
        </w:rPr>
        <w:t xml:space="preserve">such </w:t>
      </w:r>
      <w:r w:rsidR="00E974B1">
        <w:rPr>
          <w:szCs w:val="24"/>
        </w:rPr>
        <w:t xml:space="preserve">senior living </w:t>
      </w:r>
      <w:r w:rsidR="00610B71" w:rsidRPr="00F26D1E">
        <w:rPr>
          <w:szCs w:val="24"/>
        </w:rPr>
        <w:t xml:space="preserve">multi-family, </w:t>
      </w:r>
      <w:r w:rsidR="00665CF5" w:rsidRPr="00F26D1E">
        <w:rPr>
          <w:szCs w:val="24"/>
        </w:rPr>
        <w:t>G</w:t>
      </w:r>
      <w:r w:rsidR="00610B71" w:rsidRPr="00F26D1E">
        <w:rPr>
          <w:szCs w:val="24"/>
        </w:rPr>
        <w:t xml:space="preserve">arden </w:t>
      </w:r>
      <w:r w:rsidR="00665CF5" w:rsidRPr="00F26D1E">
        <w:rPr>
          <w:szCs w:val="24"/>
        </w:rPr>
        <w:t>H</w:t>
      </w:r>
      <w:r w:rsidR="00610B71" w:rsidRPr="00F26D1E">
        <w:rPr>
          <w:szCs w:val="24"/>
        </w:rPr>
        <w:t xml:space="preserve">ome </w:t>
      </w:r>
      <w:r w:rsidR="00665CF5" w:rsidRPr="00F26D1E">
        <w:rPr>
          <w:szCs w:val="24"/>
        </w:rPr>
        <w:t>P</w:t>
      </w:r>
      <w:r w:rsidR="00610B71" w:rsidRPr="00F26D1E">
        <w:rPr>
          <w:szCs w:val="24"/>
        </w:rPr>
        <w:t xml:space="preserve">roduct and </w:t>
      </w:r>
      <w:r w:rsidR="00647A37" w:rsidRPr="00F26D1E">
        <w:rPr>
          <w:szCs w:val="24"/>
        </w:rPr>
        <w:t>Additional Lots are platted</w:t>
      </w:r>
      <w:r w:rsidR="00174F3E" w:rsidRPr="00F26D1E">
        <w:rPr>
          <w:szCs w:val="24"/>
        </w:rPr>
        <w:t xml:space="preserve"> </w:t>
      </w:r>
      <w:r w:rsidR="004C2126" w:rsidRPr="00F26D1E">
        <w:rPr>
          <w:szCs w:val="24"/>
        </w:rPr>
        <w:t xml:space="preserve">or at </w:t>
      </w:r>
      <w:r w:rsidR="00B60987">
        <w:rPr>
          <w:szCs w:val="24"/>
        </w:rPr>
        <w:t xml:space="preserve">the </w:t>
      </w:r>
      <w:r w:rsidR="004C2126" w:rsidRPr="00F26D1E">
        <w:rPr>
          <w:szCs w:val="24"/>
        </w:rPr>
        <w:t xml:space="preserve">time of </w:t>
      </w:r>
      <w:r w:rsidR="003A1840">
        <w:rPr>
          <w:szCs w:val="24"/>
        </w:rPr>
        <w:t xml:space="preserve">final </w:t>
      </w:r>
      <w:r w:rsidR="004C2126" w:rsidRPr="00F26D1E">
        <w:rPr>
          <w:szCs w:val="24"/>
        </w:rPr>
        <w:t xml:space="preserve">platting of </w:t>
      </w:r>
      <w:r w:rsidR="00F438B1" w:rsidRPr="00F26D1E">
        <w:rPr>
          <w:szCs w:val="24"/>
        </w:rPr>
        <w:t xml:space="preserve">a </w:t>
      </w:r>
      <w:r w:rsidR="006570BC">
        <w:rPr>
          <w:szCs w:val="24"/>
        </w:rPr>
        <w:t>p</w:t>
      </w:r>
      <w:r w:rsidR="004C2126" w:rsidRPr="00F26D1E">
        <w:rPr>
          <w:szCs w:val="24"/>
        </w:rPr>
        <w:t>hase</w:t>
      </w:r>
      <w:r w:rsidR="006570BC">
        <w:rPr>
          <w:szCs w:val="24"/>
        </w:rPr>
        <w:t xml:space="preserve"> of development</w:t>
      </w:r>
      <w:r w:rsidR="004C2126" w:rsidRPr="00F26D1E">
        <w:rPr>
          <w:szCs w:val="24"/>
        </w:rPr>
        <w:t xml:space="preserve"> </w:t>
      </w:r>
      <w:r w:rsidR="00000958">
        <w:rPr>
          <w:szCs w:val="24"/>
        </w:rPr>
        <w:t>that</w:t>
      </w:r>
      <w:r w:rsidR="00000958" w:rsidRPr="00F26D1E">
        <w:rPr>
          <w:szCs w:val="24"/>
        </w:rPr>
        <w:t xml:space="preserve"> </w:t>
      </w:r>
      <w:r w:rsidR="004C2126" w:rsidRPr="00F26D1E">
        <w:rPr>
          <w:szCs w:val="24"/>
        </w:rPr>
        <w:t>includes</w:t>
      </w:r>
      <w:r w:rsidR="00437F33" w:rsidRPr="00F26D1E">
        <w:rPr>
          <w:szCs w:val="24"/>
        </w:rPr>
        <w:t xml:space="preserve"> </w:t>
      </w:r>
      <w:r w:rsidR="00E974B1">
        <w:rPr>
          <w:szCs w:val="24"/>
        </w:rPr>
        <w:t xml:space="preserve">senior living </w:t>
      </w:r>
      <w:r w:rsidR="00437F33" w:rsidRPr="00F26D1E">
        <w:rPr>
          <w:szCs w:val="24"/>
        </w:rPr>
        <w:t>multi-family,</w:t>
      </w:r>
      <w:r w:rsidR="004C2126" w:rsidRPr="00F26D1E">
        <w:rPr>
          <w:szCs w:val="24"/>
        </w:rPr>
        <w:t xml:space="preserve"> </w:t>
      </w:r>
      <w:r w:rsidR="009657E4" w:rsidRPr="00F26D1E">
        <w:rPr>
          <w:szCs w:val="24"/>
        </w:rPr>
        <w:t>G</w:t>
      </w:r>
      <w:r w:rsidR="004C2126" w:rsidRPr="00F26D1E">
        <w:rPr>
          <w:szCs w:val="24"/>
        </w:rPr>
        <w:t xml:space="preserve">arden </w:t>
      </w:r>
      <w:r w:rsidR="009657E4" w:rsidRPr="00F26D1E">
        <w:rPr>
          <w:szCs w:val="24"/>
        </w:rPr>
        <w:t>H</w:t>
      </w:r>
      <w:r w:rsidR="004C2126" w:rsidRPr="00F26D1E">
        <w:rPr>
          <w:szCs w:val="24"/>
        </w:rPr>
        <w:t xml:space="preserve">ome </w:t>
      </w:r>
      <w:r w:rsidR="009657E4" w:rsidRPr="00F26D1E">
        <w:rPr>
          <w:szCs w:val="24"/>
        </w:rPr>
        <w:t xml:space="preserve">Product </w:t>
      </w:r>
      <w:r w:rsidR="00493F31" w:rsidRPr="00F26D1E">
        <w:rPr>
          <w:szCs w:val="24"/>
        </w:rPr>
        <w:t>and Additional L</w:t>
      </w:r>
      <w:r w:rsidR="004C2126" w:rsidRPr="00F26D1E">
        <w:rPr>
          <w:szCs w:val="24"/>
        </w:rPr>
        <w:t>ots, whichever comes first</w:t>
      </w:r>
      <w:r w:rsidR="005C4E58" w:rsidRPr="00F26D1E">
        <w:rPr>
          <w:szCs w:val="24"/>
        </w:rPr>
        <w:t>,</w:t>
      </w:r>
      <w:r w:rsidR="00187124" w:rsidRPr="00F26D1E">
        <w:rPr>
          <w:szCs w:val="24"/>
        </w:rPr>
        <w:t xml:space="preserve"> </w:t>
      </w:r>
      <w:r w:rsidR="00174F3E" w:rsidRPr="00F26D1E">
        <w:rPr>
          <w:szCs w:val="24"/>
        </w:rPr>
        <w:t xml:space="preserve">based on the </w:t>
      </w:r>
      <w:r w:rsidR="00366CB9" w:rsidRPr="00F26D1E">
        <w:rPr>
          <w:szCs w:val="24"/>
        </w:rPr>
        <w:t xml:space="preserve">number of </w:t>
      </w:r>
      <w:r w:rsidR="00E974B1">
        <w:rPr>
          <w:szCs w:val="24"/>
        </w:rPr>
        <w:t xml:space="preserve">senior living </w:t>
      </w:r>
      <w:r w:rsidR="00246268" w:rsidRPr="00F26D1E">
        <w:rPr>
          <w:szCs w:val="24"/>
        </w:rPr>
        <w:t xml:space="preserve">multi-family, Garden Home Product and Additional Lots </w:t>
      </w:r>
      <w:r w:rsidR="00366CB9" w:rsidRPr="00F26D1E">
        <w:rPr>
          <w:szCs w:val="24"/>
        </w:rPr>
        <w:t>included in the plat</w:t>
      </w:r>
      <w:r w:rsidR="00647A37" w:rsidRPr="00F26D1E">
        <w:rPr>
          <w:szCs w:val="24"/>
        </w:rPr>
        <w:t>.</w:t>
      </w:r>
    </w:p>
    <w:p w14:paraId="570FD500" w14:textId="77777777" w:rsidR="001B0331" w:rsidRPr="00104295" w:rsidRDefault="001D46F6">
      <w:pPr>
        <w:ind w:left="702" w:right="14"/>
        <w:rPr>
          <w:szCs w:val="24"/>
        </w:rPr>
      </w:pPr>
      <w:r w:rsidRPr="00104295">
        <w:rPr>
          <w:szCs w:val="24"/>
        </w:rPr>
        <w:t xml:space="preserve">2.5 </w:t>
      </w:r>
      <w:r w:rsidR="000554BA" w:rsidRPr="00104295">
        <w:rPr>
          <w:szCs w:val="24"/>
        </w:rPr>
        <w:tab/>
      </w:r>
      <w:r w:rsidRPr="00104295">
        <w:rPr>
          <w:szCs w:val="24"/>
          <w:u w:val="single"/>
        </w:rPr>
        <w:t>Hilltop Preservation</w:t>
      </w:r>
      <w:r w:rsidRPr="00104295">
        <w:rPr>
          <w:szCs w:val="24"/>
        </w:rPr>
        <w:t xml:space="preserve">: </w:t>
      </w:r>
      <w:r w:rsidR="00B26F72" w:rsidRPr="00104295">
        <w:rPr>
          <w:szCs w:val="24"/>
        </w:rPr>
        <w:t xml:space="preserve">Developer </w:t>
      </w:r>
      <w:r w:rsidRPr="00104295">
        <w:rPr>
          <w:szCs w:val="24"/>
        </w:rPr>
        <w:t xml:space="preserve">shall preserve each of the six (6) hilltops as depicted in </w:t>
      </w:r>
      <w:r w:rsidRPr="00F26D1E">
        <w:rPr>
          <w:b/>
          <w:bCs/>
          <w:szCs w:val="24"/>
        </w:rPr>
        <w:t>Exhibit C</w:t>
      </w:r>
      <w:r w:rsidRPr="00104295">
        <w:rPr>
          <w:szCs w:val="24"/>
        </w:rPr>
        <w:t xml:space="preserve"> attached hereto and incorporated herein for all purposes. Building heights on such hills shall be limited to twenty (20) feet greater tha</w:t>
      </w:r>
      <w:r w:rsidR="007662E9" w:rsidRPr="00104295">
        <w:rPr>
          <w:szCs w:val="24"/>
        </w:rPr>
        <w:t>n</w:t>
      </w:r>
      <w:r w:rsidRPr="00104295">
        <w:rPr>
          <w:szCs w:val="24"/>
        </w:rPr>
        <w:t xml:space="preserve"> the top of the corresponding </w:t>
      </w:r>
      <w:r w:rsidRPr="009F59E8">
        <w:rPr>
          <w:szCs w:val="24"/>
        </w:rPr>
        <w:t xml:space="preserve">hilltop; </w:t>
      </w:r>
      <w:r w:rsidR="00A07039" w:rsidRPr="009F59E8">
        <w:rPr>
          <w:szCs w:val="24"/>
        </w:rPr>
        <w:t xml:space="preserve">Developer will dedicate </w:t>
      </w:r>
      <w:r w:rsidR="006E6FA9" w:rsidRPr="009F59E8">
        <w:rPr>
          <w:szCs w:val="24"/>
        </w:rPr>
        <w:t xml:space="preserve">land for one water storage tank which </w:t>
      </w:r>
      <w:r w:rsidR="00E2640D" w:rsidRPr="00464B85">
        <w:rPr>
          <w:szCs w:val="24"/>
        </w:rPr>
        <w:t xml:space="preserve">may be located on </w:t>
      </w:r>
      <w:r w:rsidR="006E6FA9" w:rsidRPr="009F59E8">
        <w:rPr>
          <w:szCs w:val="24"/>
        </w:rPr>
        <w:t>one of the hilltops. P</w:t>
      </w:r>
      <w:r w:rsidRPr="009F59E8">
        <w:rPr>
          <w:szCs w:val="24"/>
        </w:rPr>
        <w:t xml:space="preserve">rovided, however, nothing in this </w:t>
      </w:r>
      <w:r w:rsidR="006E2218" w:rsidRPr="009F59E8">
        <w:rPr>
          <w:szCs w:val="24"/>
        </w:rPr>
        <w:t xml:space="preserve">Section </w:t>
      </w:r>
      <w:r w:rsidRPr="009F59E8">
        <w:rPr>
          <w:szCs w:val="24"/>
        </w:rPr>
        <w:t xml:space="preserve">2.5 will prevent </w:t>
      </w:r>
      <w:r w:rsidR="00B26F72" w:rsidRPr="009F59E8">
        <w:rPr>
          <w:szCs w:val="24"/>
        </w:rPr>
        <w:t xml:space="preserve">Developer </w:t>
      </w:r>
      <w:r w:rsidRPr="009F59E8">
        <w:rPr>
          <w:szCs w:val="24"/>
        </w:rPr>
        <w:t xml:space="preserve">from </w:t>
      </w:r>
      <w:r w:rsidR="00E2640D" w:rsidRPr="00464B85">
        <w:rPr>
          <w:szCs w:val="24"/>
        </w:rPr>
        <w:t>conveyance of land for, or construction of</w:t>
      </w:r>
      <w:r w:rsidR="009F59E8" w:rsidRPr="00464B85">
        <w:rPr>
          <w:szCs w:val="24"/>
        </w:rPr>
        <w:t xml:space="preserve"> water</w:t>
      </w:r>
      <w:r w:rsidRPr="009F59E8">
        <w:rPr>
          <w:szCs w:val="24"/>
        </w:rPr>
        <w:t xml:space="preserve"> storage tanks on</w:t>
      </w:r>
      <w:r w:rsidR="00B413F2" w:rsidRPr="009F59E8">
        <w:rPr>
          <w:szCs w:val="24"/>
        </w:rPr>
        <w:t xml:space="preserve"> </w:t>
      </w:r>
      <w:r w:rsidR="003922FD" w:rsidRPr="009F59E8">
        <w:rPr>
          <w:szCs w:val="24"/>
        </w:rPr>
        <w:t>any of</w:t>
      </w:r>
      <w:r w:rsidR="00A07039" w:rsidRPr="009F59E8">
        <w:rPr>
          <w:szCs w:val="24"/>
        </w:rPr>
        <w:t xml:space="preserve"> the</w:t>
      </w:r>
      <w:r w:rsidRPr="009F59E8">
        <w:rPr>
          <w:szCs w:val="24"/>
        </w:rPr>
        <w:t xml:space="preserve"> four</w:t>
      </w:r>
      <w:r w:rsidR="00DD1625" w:rsidRPr="009F59E8">
        <w:rPr>
          <w:szCs w:val="24"/>
        </w:rPr>
        <w:t xml:space="preserve"> </w:t>
      </w:r>
      <w:r w:rsidRPr="009F59E8">
        <w:rPr>
          <w:szCs w:val="24"/>
        </w:rPr>
        <w:t>(</w:t>
      </w:r>
      <w:r w:rsidR="00104295" w:rsidRPr="009F59E8">
        <w:rPr>
          <w:szCs w:val="24"/>
        </w:rPr>
        <w:t>4</w:t>
      </w:r>
      <w:r w:rsidRPr="009F59E8">
        <w:rPr>
          <w:szCs w:val="24"/>
        </w:rPr>
        <w:t>) hills</w:t>
      </w:r>
      <w:r w:rsidR="009F59E8">
        <w:rPr>
          <w:szCs w:val="24"/>
        </w:rPr>
        <w:t>,</w:t>
      </w:r>
      <w:r w:rsidR="00A07039" w:rsidRPr="009F59E8">
        <w:rPr>
          <w:szCs w:val="24"/>
        </w:rPr>
        <w:t xml:space="preserve"> if required by the WTCPUA</w:t>
      </w:r>
      <w:r w:rsidRPr="00D776F6">
        <w:rPr>
          <w:szCs w:val="24"/>
        </w:rPr>
        <w:t xml:space="preserve">. </w:t>
      </w:r>
      <w:r w:rsidR="00B26F72" w:rsidRPr="009F59E8">
        <w:rPr>
          <w:szCs w:val="24"/>
        </w:rPr>
        <w:t xml:space="preserve">Developer </w:t>
      </w:r>
      <w:r w:rsidRPr="009F59E8">
        <w:rPr>
          <w:szCs w:val="24"/>
        </w:rPr>
        <w:t xml:space="preserve">will endeavor to have the color of such </w:t>
      </w:r>
      <w:r w:rsidRPr="009F59E8">
        <w:rPr>
          <w:szCs w:val="24"/>
        </w:rPr>
        <w:lastRenderedPageBreak/>
        <w:t xml:space="preserve">tanks blend into the natural </w:t>
      </w:r>
      <w:proofErr w:type="gramStart"/>
      <w:r w:rsidRPr="009F59E8">
        <w:rPr>
          <w:szCs w:val="24"/>
        </w:rPr>
        <w:t>settings</w:t>
      </w:r>
      <w:r w:rsidR="00BF6669" w:rsidRPr="009F59E8">
        <w:rPr>
          <w:szCs w:val="24"/>
        </w:rPr>
        <w:t>,</w:t>
      </w:r>
      <w:proofErr w:type="gramEnd"/>
      <w:r w:rsidR="00BF6669" w:rsidRPr="009F59E8">
        <w:rPr>
          <w:szCs w:val="24"/>
        </w:rPr>
        <w:t xml:space="preserve"> however, the parties acknowledge that the color of such tanks </w:t>
      </w:r>
      <w:r w:rsidR="00DB4EB2" w:rsidRPr="009F59E8">
        <w:rPr>
          <w:szCs w:val="24"/>
        </w:rPr>
        <w:t>may ultimately be determined by the WTCPUA</w:t>
      </w:r>
      <w:r w:rsidRPr="009F59E8">
        <w:rPr>
          <w:szCs w:val="24"/>
        </w:rPr>
        <w:t>.</w:t>
      </w:r>
    </w:p>
    <w:p w14:paraId="156B4016" w14:textId="77777777" w:rsidR="001B0331" w:rsidRPr="00104295" w:rsidRDefault="001D46F6">
      <w:pPr>
        <w:ind w:left="702" w:right="14"/>
        <w:rPr>
          <w:szCs w:val="24"/>
        </w:rPr>
      </w:pPr>
      <w:r w:rsidRPr="00104295">
        <w:rPr>
          <w:szCs w:val="24"/>
        </w:rPr>
        <w:t xml:space="preserve">2.6 </w:t>
      </w:r>
      <w:r w:rsidR="000554BA" w:rsidRPr="00104295">
        <w:rPr>
          <w:szCs w:val="24"/>
        </w:rPr>
        <w:tab/>
      </w:r>
      <w:r w:rsidRPr="00104295">
        <w:rPr>
          <w:szCs w:val="24"/>
          <w:u w:val="single"/>
        </w:rPr>
        <w:t>Lighting</w:t>
      </w:r>
      <w:r w:rsidRPr="00104295">
        <w:rPr>
          <w:szCs w:val="24"/>
        </w:rPr>
        <w:t xml:space="preserve">: </w:t>
      </w:r>
      <w:r w:rsidR="00B26F72" w:rsidRPr="00104295">
        <w:rPr>
          <w:szCs w:val="24"/>
        </w:rPr>
        <w:t>Developer</w:t>
      </w:r>
      <w:r w:rsidRPr="00104295">
        <w:rPr>
          <w:szCs w:val="24"/>
        </w:rPr>
        <w:t xml:space="preserve">, or an electric utility designated by </w:t>
      </w:r>
      <w:r w:rsidR="00B26F72" w:rsidRPr="00104295">
        <w:rPr>
          <w:szCs w:val="24"/>
        </w:rPr>
        <w:t>Developer</w:t>
      </w:r>
      <w:r w:rsidRPr="00104295">
        <w:rPr>
          <w:szCs w:val="24"/>
        </w:rPr>
        <w:t xml:space="preserve">, will construct all illumination for street lighting, signage, security, exterior landscaping, and decorative facilities for the Project in accordance with </w:t>
      </w:r>
      <w:r w:rsidR="0051633E">
        <w:rPr>
          <w:szCs w:val="24"/>
        </w:rPr>
        <w:t>the</w:t>
      </w:r>
      <w:r w:rsidRPr="00104295">
        <w:rPr>
          <w:szCs w:val="24"/>
        </w:rPr>
        <w:t xml:space="preserve"> City Rules, including the Lighting Ordinance</w:t>
      </w:r>
      <w:r w:rsidR="009F59E8">
        <w:rPr>
          <w:szCs w:val="24"/>
        </w:rPr>
        <w:t xml:space="preserve"> then in effect</w:t>
      </w:r>
      <w:r w:rsidR="000A4547" w:rsidRPr="000A4547">
        <w:rPr>
          <w:szCs w:val="24"/>
        </w:rPr>
        <w:t>;</w:t>
      </w:r>
      <w:r w:rsidR="000A4547" w:rsidRPr="00464B85">
        <w:t xml:space="preserve"> provided however, the City agrees that the applicable lighting rules and regulations shall be no less favorable than those applicable to any other </w:t>
      </w:r>
      <w:r w:rsidR="00AB4EB1">
        <w:t xml:space="preserve">similarly situated </w:t>
      </w:r>
      <w:r w:rsidR="000A4547" w:rsidRPr="00464B85">
        <w:t>development within the City’s boundaries or its ETJ.</w:t>
      </w:r>
      <w:r w:rsidR="000A4547" w:rsidRPr="000A4547">
        <w:t xml:space="preserve"> </w:t>
      </w:r>
      <w:r w:rsidR="000A4547" w:rsidRPr="00610B50">
        <w:rPr>
          <w:szCs w:val="24"/>
        </w:rPr>
        <w:t xml:space="preserve"> </w:t>
      </w:r>
      <w:r w:rsidR="009F59E8" w:rsidRPr="000A4547">
        <w:rPr>
          <w:szCs w:val="24"/>
        </w:rPr>
        <w:t>Notwithstanding</w:t>
      </w:r>
      <w:r w:rsidR="009F59E8">
        <w:rPr>
          <w:szCs w:val="24"/>
        </w:rPr>
        <w:t xml:space="preserve"> the foregoing, </w:t>
      </w:r>
      <w:r w:rsidR="00A83E37">
        <w:rPr>
          <w:szCs w:val="24"/>
        </w:rPr>
        <w:t>construction of</w:t>
      </w:r>
      <w:r w:rsidR="00595378">
        <w:rPr>
          <w:szCs w:val="24"/>
        </w:rPr>
        <w:t xml:space="preserve"> street lighting</w:t>
      </w:r>
      <w:r w:rsidR="00A83E37">
        <w:rPr>
          <w:szCs w:val="24"/>
        </w:rPr>
        <w:t xml:space="preserve"> shall be vested under the rules and regulations set forth in the Lighting Ordinance in effect at the time of execution of this Agreement unless otherwise agreed to, in whole or in part, by the </w:t>
      </w:r>
      <w:r w:rsidR="00A83E37" w:rsidRPr="00A83E37">
        <w:rPr>
          <w:szCs w:val="24"/>
        </w:rPr>
        <w:t>Developer</w:t>
      </w:r>
      <w:r w:rsidR="00595378" w:rsidRPr="00D776F6">
        <w:rPr>
          <w:szCs w:val="24"/>
        </w:rPr>
        <w:t xml:space="preserve">. </w:t>
      </w:r>
      <w:r w:rsidRPr="00A83E37">
        <w:rPr>
          <w:szCs w:val="24"/>
        </w:rPr>
        <w:t>District(s) will be required to operate and maintain the lighting within its boundaries according to</w:t>
      </w:r>
      <w:r w:rsidRPr="00104295">
        <w:rPr>
          <w:szCs w:val="24"/>
        </w:rPr>
        <w:t xml:space="preserve"> City Rules. Owners agree that all restrictive covenants for the Project shall reinforce this provision and be applied to all construction and builders.</w:t>
      </w:r>
    </w:p>
    <w:p w14:paraId="4E8652B9" w14:textId="77777777" w:rsidR="001B0331" w:rsidRPr="00104295" w:rsidRDefault="001D46F6" w:rsidP="00820B84">
      <w:pPr>
        <w:ind w:left="702" w:right="14"/>
        <w:rPr>
          <w:szCs w:val="24"/>
        </w:rPr>
      </w:pPr>
      <w:r w:rsidRPr="00104295">
        <w:rPr>
          <w:szCs w:val="24"/>
        </w:rPr>
        <w:t xml:space="preserve">2.7 </w:t>
      </w:r>
      <w:r w:rsidR="000554BA" w:rsidRPr="00104295">
        <w:rPr>
          <w:szCs w:val="24"/>
        </w:rPr>
        <w:tab/>
      </w:r>
      <w:r w:rsidRPr="00104295">
        <w:rPr>
          <w:szCs w:val="24"/>
          <w:u w:val="single"/>
        </w:rPr>
        <w:t>Landscaping</w:t>
      </w:r>
      <w:r w:rsidRPr="00104295">
        <w:rPr>
          <w:szCs w:val="24"/>
        </w:rPr>
        <w:t xml:space="preserve">: </w:t>
      </w:r>
      <w:r w:rsidR="00017DF1" w:rsidRPr="00104295">
        <w:rPr>
          <w:szCs w:val="24"/>
        </w:rPr>
        <w:t xml:space="preserve">Developer </w:t>
      </w:r>
      <w:r w:rsidRPr="00104295">
        <w:rPr>
          <w:szCs w:val="24"/>
        </w:rPr>
        <w:t>shall comply with the City's Landscaping Ordinance</w:t>
      </w:r>
      <w:r w:rsidR="00487401">
        <w:rPr>
          <w:szCs w:val="24"/>
        </w:rPr>
        <w:t xml:space="preserve"> </w:t>
      </w:r>
      <w:r w:rsidR="0046777A">
        <w:rPr>
          <w:szCs w:val="24"/>
        </w:rPr>
        <w:t>(Ordinance No. 6300.10)</w:t>
      </w:r>
      <w:r w:rsidR="006F27AA">
        <w:rPr>
          <w:szCs w:val="24"/>
        </w:rPr>
        <w:t xml:space="preserve"> in effect</w:t>
      </w:r>
      <w:r w:rsidR="00951275">
        <w:rPr>
          <w:szCs w:val="24"/>
        </w:rPr>
        <w:t xml:space="preserve"> as of the </w:t>
      </w:r>
      <w:r w:rsidR="00487401">
        <w:rPr>
          <w:szCs w:val="24"/>
        </w:rPr>
        <w:t>Effective Date</w:t>
      </w:r>
      <w:r w:rsidR="007662E9" w:rsidRPr="00104295">
        <w:rPr>
          <w:szCs w:val="24"/>
        </w:rPr>
        <w:t>,</w:t>
      </w:r>
      <w:r w:rsidRPr="00104295">
        <w:rPr>
          <w:szCs w:val="24"/>
        </w:rPr>
        <w:t xml:space="preserve"> as amended</w:t>
      </w:r>
      <w:r w:rsidR="003A00FF">
        <w:rPr>
          <w:szCs w:val="24"/>
        </w:rPr>
        <w:t xml:space="preserve"> by this Agreement</w:t>
      </w:r>
      <w:r w:rsidR="007662E9" w:rsidRPr="00104295">
        <w:rPr>
          <w:szCs w:val="24"/>
        </w:rPr>
        <w:t>,</w:t>
      </w:r>
      <w:r w:rsidRPr="00104295">
        <w:rPr>
          <w:szCs w:val="24"/>
        </w:rPr>
        <w:t xml:space="preserve"> in all commercial areas. </w:t>
      </w:r>
      <w:r w:rsidR="00C0178A">
        <w:rPr>
          <w:szCs w:val="24"/>
        </w:rPr>
        <w:t>R</w:t>
      </w:r>
      <w:r w:rsidR="00AE55CD">
        <w:rPr>
          <w:szCs w:val="24"/>
        </w:rPr>
        <w:t xml:space="preserve">esidential areas </w:t>
      </w:r>
      <w:r w:rsidR="009D10BB">
        <w:rPr>
          <w:szCs w:val="24"/>
        </w:rPr>
        <w:t xml:space="preserve">shall only be </w:t>
      </w:r>
      <w:r w:rsidR="00C0178A">
        <w:rPr>
          <w:szCs w:val="24"/>
        </w:rPr>
        <w:t xml:space="preserve">required </w:t>
      </w:r>
      <w:r w:rsidR="009D10BB">
        <w:rPr>
          <w:szCs w:val="24"/>
        </w:rPr>
        <w:t>to</w:t>
      </w:r>
      <w:r w:rsidR="00AE55CD">
        <w:rPr>
          <w:szCs w:val="24"/>
        </w:rPr>
        <w:t xml:space="preserve"> </w:t>
      </w:r>
      <w:r w:rsidR="006A437F">
        <w:rPr>
          <w:szCs w:val="24"/>
        </w:rPr>
        <w:t xml:space="preserve">comply with </w:t>
      </w:r>
      <w:r w:rsidR="00AE55CD">
        <w:rPr>
          <w:szCs w:val="24"/>
        </w:rPr>
        <w:t xml:space="preserve">the tree plan </w:t>
      </w:r>
      <w:r w:rsidR="004A2D19">
        <w:rPr>
          <w:szCs w:val="24"/>
        </w:rPr>
        <w:t>set forth in</w:t>
      </w:r>
      <w:r w:rsidR="00A11D73">
        <w:rPr>
          <w:szCs w:val="24"/>
        </w:rPr>
        <w:t xml:space="preserve"> Exhibit</w:t>
      </w:r>
      <w:r w:rsidR="00AA29AC">
        <w:rPr>
          <w:szCs w:val="24"/>
        </w:rPr>
        <w:t xml:space="preserve"> L</w:t>
      </w:r>
      <w:r w:rsidR="00174517">
        <w:rPr>
          <w:szCs w:val="24"/>
        </w:rPr>
        <w:t xml:space="preserve">; provided, however, </w:t>
      </w:r>
      <w:r w:rsidR="00302479">
        <w:rPr>
          <w:szCs w:val="24"/>
        </w:rPr>
        <w:t>existing trees</w:t>
      </w:r>
      <w:r w:rsidR="00B413F2">
        <w:rPr>
          <w:szCs w:val="24"/>
        </w:rPr>
        <w:t xml:space="preserve"> on an individual lot</w:t>
      </w:r>
      <w:r w:rsidR="00302479">
        <w:rPr>
          <w:szCs w:val="24"/>
        </w:rPr>
        <w:t xml:space="preserve"> </w:t>
      </w:r>
      <w:r w:rsidR="00B413F2">
        <w:rPr>
          <w:szCs w:val="24"/>
        </w:rPr>
        <w:t xml:space="preserve">of at least three caliper inches </w:t>
      </w:r>
      <w:r w:rsidR="00C961BD">
        <w:rPr>
          <w:szCs w:val="24"/>
        </w:rPr>
        <w:t xml:space="preserve">may be used to satisfy the </w:t>
      </w:r>
      <w:r w:rsidR="00AC5B2B">
        <w:rPr>
          <w:szCs w:val="24"/>
        </w:rPr>
        <w:t xml:space="preserve">tree </w:t>
      </w:r>
      <w:r w:rsidR="00C961BD">
        <w:rPr>
          <w:szCs w:val="24"/>
        </w:rPr>
        <w:t xml:space="preserve">requirements set forth </w:t>
      </w:r>
      <w:r w:rsidR="004A2D19">
        <w:rPr>
          <w:szCs w:val="24"/>
        </w:rPr>
        <w:t>therein</w:t>
      </w:r>
      <w:r w:rsidR="00AA29AC">
        <w:rPr>
          <w:szCs w:val="24"/>
        </w:rPr>
        <w:t xml:space="preserve">. </w:t>
      </w:r>
      <w:r w:rsidR="00A11D73">
        <w:rPr>
          <w:szCs w:val="24"/>
        </w:rPr>
        <w:t xml:space="preserve"> </w:t>
      </w:r>
      <w:r w:rsidR="00081ADA">
        <w:rPr>
          <w:szCs w:val="24"/>
        </w:rPr>
        <w:t xml:space="preserve">Landscape design and vegetation along arterial roadways, will be a combination of native shade trees and ornamental trees along with clusters of native or adaptive shrubs and grasses at regular intervals along or within the right of way. </w:t>
      </w:r>
      <w:r w:rsidR="00017DF1" w:rsidRPr="00104295">
        <w:rPr>
          <w:szCs w:val="24"/>
        </w:rPr>
        <w:t xml:space="preserve">Developer </w:t>
      </w:r>
      <w:r w:rsidRPr="00104295">
        <w:rPr>
          <w:szCs w:val="24"/>
        </w:rPr>
        <w:t>agree</w:t>
      </w:r>
      <w:r w:rsidR="00DD1625" w:rsidRPr="00104295">
        <w:rPr>
          <w:szCs w:val="24"/>
        </w:rPr>
        <w:t>s</w:t>
      </w:r>
      <w:r w:rsidRPr="00104295">
        <w:rPr>
          <w:szCs w:val="24"/>
        </w:rPr>
        <w:t xml:space="preserve"> that the use of native species of plant materials will be utilized throughout the Project attached as </w:t>
      </w:r>
      <w:r w:rsidRPr="00104295">
        <w:rPr>
          <w:b/>
          <w:bCs/>
          <w:szCs w:val="24"/>
        </w:rPr>
        <w:t>Exhibit F</w:t>
      </w:r>
      <w:r w:rsidRPr="00104295">
        <w:rPr>
          <w:szCs w:val="24"/>
        </w:rPr>
        <w:t xml:space="preserve">. Turf grasses on any lot within the Project shall be limited to Zoysia, Buffalo or Bermuda grasses. Other grasses may be </w:t>
      </w:r>
      <w:r w:rsidRPr="00A75EA3">
        <w:rPr>
          <w:noProof/>
          <w:szCs w:val="24"/>
        </w:rPr>
        <w:drawing>
          <wp:inline distT="0" distB="0" distL="0" distR="0" wp14:anchorId="3172C094" wp14:editId="1A52C908">
            <wp:extent cx="6063" cy="6062"/>
            <wp:effectExtent l="0" t="0" r="0" b="0"/>
            <wp:docPr id="22753" name="Picture 22753"/>
            <wp:cNvGraphicFramePr/>
            <a:graphic xmlns:a="http://schemas.openxmlformats.org/drawingml/2006/main">
              <a:graphicData uri="http://schemas.openxmlformats.org/drawingml/2006/picture">
                <pic:pic xmlns:pic="http://schemas.openxmlformats.org/drawingml/2006/picture">
                  <pic:nvPicPr>
                    <pic:cNvPr id="22753" name="Picture 22753"/>
                    <pic:cNvPicPr/>
                  </pic:nvPicPr>
                  <pic:blipFill>
                    <a:blip r:embed="rId17"/>
                    <a:stretch>
                      <a:fillRect/>
                    </a:stretch>
                  </pic:blipFill>
                  <pic:spPr>
                    <a:xfrm>
                      <a:off x="0" y="0"/>
                      <a:ext cx="6063" cy="6062"/>
                    </a:xfrm>
                    <a:prstGeom prst="rect">
                      <a:avLst/>
                    </a:prstGeom>
                  </pic:spPr>
                </pic:pic>
              </a:graphicData>
            </a:graphic>
          </wp:inline>
        </w:drawing>
      </w:r>
      <w:r w:rsidRPr="00104295">
        <w:rPr>
          <w:szCs w:val="24"/>
        </w:rPr>
        <w:t xml:space="preserve">approved by the City Administrator for lots utilizing drip irrigation systems. In no event may St. Augustine grass be used. The plant list attached as </w:t>
      </w:r>
      <w:r w:rsidRPr="00104295">
        <w:rPr>
          <w:b/>
          <w:bCs/>
          <w:szCs w:val="24"/>
        </w:rPr>
        <w:t>Exhibit F</w:t>
      </w:r>
      <w:r w:rsidRPr="00104295">
        <w:rPr>
          <w:szCs w:val="24"/>
        </w:rPr>
        <w:t xml:space="preserve"> is approved.</w:t>
      </w:r>
    </w:p>
    <w:p w14:paraId="12206F08" w14:textId="77777777" w:rsidR="001B0331" w:rsidRPr="00104295" w:rsidRDefault="001D46F6" w:rsidP="00CE1CF4">
      <w:pPr>
        <w:spacing w:after="274" w:line="239" w:lineRule="auto"/>
        <w:ind w:left="728" w:right="0" w:hanging="691"/>
        <w:rPr>
          <w:szCs w:val="24"/>
        </w:rPr>
      </w:pPr>
      <w:r w:rsidRPr="00104295">
        <w:rPr>
          <w:szCs w:val="24"/>
        </w:rPr>
        <w:t>2.8</w:t>
      </w:r>
      <w:r w:rsidRPr="00104295">
        <w:rPr>
          <w:szCs w:val="24"/>
        </w:rPr>
        <w:tab/>
      </w:r>
      <w:r w:rsidRPr="00104295">
        <w:rPr>
          <w:szCs w:val="24"/>
          <w:u w:val="single"/>
        </w:rPr>
        <w:t>Exterior Design &amp; Architectural Standards</w:t>
      </w:r>
      <w:r w:rsidRPr="00104295">
        <w:rPr>
          <w:szCs w:val="24"/>
        </w:rPr>
        <w:t xml:space="preserve">: Within the commercial area, </w:t>
      </w:r>
      <w:r w:rsidR="00017DF1" w:rsidRPr="00104295">
        <w:rPr>
          <w:szCs w:val="24"/>
        </w:rPr>
        <w:t xml:space="preserve">Developer </w:t>
      </w:r>
      <w:r w:rsidRPr="00104295">
        <w:rPr>
          <w:szCs w:val="24"/>
        </w:rPr>
        <w:t xml:space="preserve">shall comply with the City's Exterior Design &amp; Architectural Standards Ordinance, as may be </w:t>
      </w:r>
      <w:r w:rsidRPr="00A75EA3">
        <w:rPr>
          <w:noProof/>
          <w:szCs w:val="24"/>
        </w:rPr>
        <w:drawing>
          <wp:inline distT="0" distB="0" distL="0" distR="0" wp14:anchorId="74F6F485" wp14:editId="410F907F">
            <wp:extent cx="6096" cy="6096"/>
            <wp:effectExtent l="0" t="0" r="0" b="0"/>
            <wp:docPr id="25936" name="Picture 25936"/>
            <wp:cNvGraphicFramePr/>
            <a:graphic xmlns:a="http://schemas.openxmlformats.org/drawingml/2006/main">
              <a:graphicData uri="http://schemas.openxmlformats.org/drawingml/2006/picture">
                <pic:pic xmlns:pic="http://schemas.openxmlformats.org/drawingml/2006/picture">
                  <pic:nvPicPr>
                    <pic:cNvPr id="25936" name="Picture 25936"/>
                    <pic:cNvPicPr/>
                  </pic:nvPicPr>
                  <pic:blipFill>
                    <a:blip r:embed="rId18"/>
                    <a:stretch>
                      <a:fillRect/>
                    </a:stretch>
                  </pic:blipFill>
                  <pic:spPr>
                    <a:xfrm>
                      <a:off x="0" y="0"/>
                      <a:ext cx="6096" cy="6096"/>
                    </a:xfrm>
                    <a:prstGeom prst="rect">
                      <a:avLst/>
                    </a:prstGeom>
                  </pic:spPr>
                </pic:pic>
              </a:graphicData>
            </a:graphic>
          </wp:inline>
        </w:drawing>
      </w:r>
      <w:r w:rsidRPr="00104295">
        <w:rPr>
          <w:szCs w:val="24"/>
        </w:rPr>
        <w:t>amended.</w:t>
      </w:r>
    </w:p>
    <w:p w14:paraId="015047FF" w14:textId="77777777" w:rsidR="001B0331" w:rsidRPr="00104295" w:rsidRDefault="001D46F6">
      <w:pPr>
        <w:pStyle w:val="Heading1"/>
        <w:ind w:left="317" w:right="364"/>
        <w:rPr>
          <w:b/>
          <w:bCs/>
          <w:szCs w:val="24"/>
        </w:rPr>
      </w:pPr>
      <w:r w:rsidRPr="00104295">
        <w:rPr>
          <w:b/>
          <w:bCs/>
          <w:szCs w:val="24"/>
        </w:rPr>
        <w:t>ARTICLE 3. PROPERTY DEVELOPMENT</w:t>
      </w:r>
    </w:p>
    <w:p w14:paraId="7FE6BD0D" w14:textId="77777777" w:rsidR="001B0331" w:rsidRPr="00104295" w:rsidRDefault="001D46F6" w:rsidP="00820B84">
      <w:pPr>
        <w:spacing w:after="0"/>
        <w:ind w:left="702" w:right="14"/>
        <w:rPr>
          <w:szCs w:val="24"/>
        </w:rPr>
      </w:pPr>
      <w:r w:rsidRPr="00104295">
        <w:rPr>
          <w:szCs w:val="24"/>
        </w:rPr>
        <w:t xml:space="preserve">3.1 </w:t>
      </w:r>
      <w:r w:rsidR="000554BA" w:rsidRPr="00104295">
        <w:rPr>
          <w:szCs w:val="24"/>
        </w:rPr>
        <w:tab/>
      </w:r>
      <w:r w:rsidR="00820B84" w:rsidRPr="00104295">
        <w:rPr>
          <w:szCs w:val="24"/>
          <w:u w:val="single"/>
        </w:rPr>
        <w:t>Governing Regulations:</w:t>
      </w:r>
      <w:r w:rsidR="000554BA" w:rsidRPr="00104295">
        <w:rPr>
          <w:szCs w:val="24"/>
        </w:rPr>
        <w:t xml:space="preserve">  </w:t>
      </w:r>
      <w:r w:rsidR="00820B84" w:rsidRPr="00104295">
        <w:rPr>
          <w:szCs w:val="24"/>
        </w:rPr>
        <w:t xml:space="preserve">For purposes of any vesting analysis, the Parties agree that the Effective Date shall be construed as the date upon which the </w:t>
      </w:r>
      <w:r w:rsidR="00D669FC" w:rsidRPr="00104295">
        <w:rPr>
          <w:szCs w:val="24"/>
        </w:rPr>
        <w:t xml:space="preserve">Original </w:t>
      </w:r>
      <w:r w:rsidR="00820B84" w:rsidRPr="00104295">
        <w:rPr>
          <w:szCs w:val="24"/>
        </w:rPr>
        <w:t xml:space="preserve">Agreement was approved by the City Council of Dripping Springs.  The Applicable Rules shall govern the Project, unless otherwise expressly provided for in this </w:t>
      </w:r>
      <w:r w:rsidR="0098313C" w:rsidRPr="00104295">
        <w:rPr>
          <w:szCs w:val="24"/>
        </w:rPr>
        <w:t>Agreement</w:t>
      </w:r>
      <w:r w:rsidR="00820B84" w:rsidRPr="00104295">
        <w:rPr>
          <w:szCs w:val="24"/>
        </w:rPr>
        <w:t xml:space="preserve">.  For the term of this </w:t>
      </w:r>
      <w:r w:rsidR="0098313C" w:rsidRPr="00104295">
        <w:rPr>
          <w:szCs w:val="24"/>
        </w:rPr>
        <w:t>Agreement</w:t>
      </w:r>
      <w:r w:rsidR="00820B84" w:rsidRPr="00104295">
        <w:rPr>
          <w:szCs w:val="24"/>
        </w:rPr>
        <w:t xml:space="preserve">, the development and use of the Land will be controlled by the terms of this </w:t>
      </w:r>
      <w:r w:rsidR="0098313C" w:rsidRPr="00104295">
        <w:rPr>
          <w:szCs w:val="24"/>
        </w:rPr>
        <w:t>Agreement</w:t>
      </w:r>
      <w:r w:rsidR="00820B84" w:rsidRPr="00104295">
        <w:rPr>
          <w:szCs w:val="24"/>
        </w:rPr>
        <w:t xml:space="preserve">, the Project Approvals, and the Applicable Rules.  If there is any conflict with the terms of this </w:t>
      </w:r>
      <w:r w:rsidR="0098313C" w:rsidRPr="00104295">
        <w:rPr>
          <w:szCs w:val="24"/>
        </w:rPr>
        <w:t>Agreement</w:t>
      </w:r>
      <w:r w:rsidR="00820B84" w:rsidRPr="00104295">
        <w:rPr>
          <w:szCs w:val="24"/>
        </w:rPr>
        <w:t xml:space="preserve"> and the Applicable Rules, the terms of </w:t>
      </w:r>
      <w:r w:rsidR="0007150D" w:rsidRPr="00104295">
        <w:rPr>
          <w:szCs w:val="24"/>
        </w:rPr>
        <w:t xml:space="preserve">this </w:t>
      </w:r>
      <w:r w:rsidR="00820B84" w:rsidRPr="00104295">
        <w:rPr>
          <w:szCs w:val="24"/>
        </w:rPr>
        <w:t xml:space="preserve">Agreement will </w:t>
      </w:r>
      <w:r w:rsidR="00820B84" w:rsidRPr="00D776F6">
        <w:rPr>
          <w:szCs w:val="24"/>
        </w:rPr>
        <w:t xml:space="preserve">control.  </w:t>
      </w:r>
      <w:r w:rsidR="00CD0640" w:rsidRPr="00D776F6">
        <w:rPr>
          <w:szCs w:val="24"/>
        </w:rPr>
        <w:t>If there is a conflict between the terms regarding construction of water and wastewater</w:t>
      </w:r>
      <w:r w:rsidR="00D21A00" w:rsidRPr="00464B85">
        <w:rPr>
          <w:szCs w:val="24"/>
        </w:rPr>
        <w:t xml:space="preserve"> facilities</w:t>
      </w:r>
      <w:r w:rsidR="00CD0640" w:rsidRPr="00D776F6">
        <w:rPr>
          <w:szCs w:val="24"/>
        </w:rPr>
        <w:t xml:space="preserve"> under this Agreement and the </w:t>
      </w:r>
      <w:r w:rsidR="00D21A00" w:rsidRPr="00464B85">
        <w:rPr>
          <w:szCs w:val="24"/>
        </w:rPr>
        <w:t xml:space="preserve">Agreement for the Provisions of Nonstandard Wholesale and Retail Water Service, as amended, and the Wastewater </w:t>
      </w:r>
      <w:r w:rsidR="00D21A00" w:rsidRPr="00464B85">
        <w:rPr>
          <w:szCs w:val="24"/>
        </w:rPr>
        <w:lastRenderedPageBreak/>
        <w:t>Utility Service and Fee Agreement, as amended (collectivel</w:t>
      </w:r>
      <w:r w:rsidR="00D776F6" w:rsidRPr="00464B85">
        <w:rPr>
          <w:szCs w:val="24"/>
        </w:rPr>
        <w:t>y</w:t>
      </w:r>
      <w:r w:rsidR="00D21A00" w:rsidRPr="00464B85">
        <w:rPr>
          <w:szCs w:val="24"/>
        </w:rPr>
        <w:t>, the “U</w:t>
      </w:r>
      <w:r w:rsidR="00B53A61" w:rsidRPr="00D776F6">
        <w:rPr>
          <w:szCs w:val="24"/>
        </w:rPr>
        <w:t xml:space="preserve">tility </w:t>
      </w:r>
      <w:r w:rsidR="00D21A00" w:rsidRPr="00464B85">
        <w:rPr>
          <w:szCs w:val="24"/>
        </w:rPr>
        <w:t>A</w:t>
      </w:r>
      <w:r w:rsidR="00B53A61" w:rsidRPr="00D776F6">
        <w:rPr>
          <w:szCs w:val="24"/>
        </w:rPr>
        <w:t>greements</w:t>
      </w:r>
      <w:r w:rsidR="00D776F6" w:rsidRPr="00464B85">
        <w:rPr>
          <w:szCs w:val="24"/>
        </w:rPr>
        <w:t>”)</w:t>
      </w:r>
      <w:r w:rsidR="00B53A61" w:rsidRPr="00D776F6">
        <w:rPr>
          <w:szCs w:val="24"/>
        </w:rPr>
        <w:t xml:space="preserve">, the terms regarding construction of water and wastewater facilities under the </w:t>
      </w:r>
      <w:r w:rsidR="00D776F6" w:rsidRPr="00464B85">
        <w:rPr>
          <w:szCs w:val="24"/>
        </w:rPr>
        <w:t>U</w:t>
      </w:r>
      <w:r w:rsidR="00B53A61" w:rsidRPr="00D776F6">
        <w:rPr>
          <w:szCs w:val="24"/>
        </w:rPr>
        <w:t xml:space="preserve">tility </w:t>
      </w:r>
      <w:r w:rsidR="00D776F6" w:rsidRPr="00464B85">
        <w:rPr>
          <w:szCs w:val="24"/>
        </w:rPr>
        <w:t>A</w:t>
      </w:r>
      <w:r w:rsidR="00B53A61" w:rsidRPr="00D776F6">
        <w:rPr>
          <w:szCs w:val="24"/>
        </w:rPr>
        <w:t xml:space="preserve">greements shall control if </w:t>
      </w:r>
      <w:r w:rsidR="009878B3" w:rsidRPr="00D776F6">
        <w:rPr>
          <w:szCs w:val="24"/>
        </w:rPr>
        <w:t xml:space="preserve">there is an unavoidable conflict in terms that cannot be resolved by harmonizing the intent of this Agreement and the </w:t>
      </w:r>
      <w:r w:rsidR="00D776F6" w:rsidRPr="00464B85">
        <w:rPr>
          <w:szCs w:val="24"/>
        </w:rPr>
        <w:t>U</w:t>
      </w:r>
      <w:r w:rsidR="009878B3" w:rsidRPr="00D776F6">
        <w:rPr>
          <w:szCs w:val="24"/>
        </w:rPr>
        <w:t xml:space="preserve">tility </w:t>
      </w:r>
      <w:r w:rsidR="00D776F6" w:rsidRPr="00464B85">
        <w:rPr>
          <w:szCs w:val="24"/>
        </w:rPr>
        <w:t>A</w:t>
      </w:r>
      <w:r w:rsidR="009878B3" w:rsidRPr="00D776F6">
        <w:rPr>
          <w:szCs w:val="24"/>
        </w:rPr>
        <w:t>greements.</w:t>
      </w:r>
      <w:r w:rsidR="00B53A61" w:rsidRPr="00D776F6">
        <w:rPr>
          <w:szCs w:val="24"/>
        </w:rPr>
        <w:t xml:space="preserve"> </w:t>
      </w:r>
      <w:r w:rsidR="00820B84" w:rsidRPr="00D776F6">
        <w:rPr>
          <w:szCs w:val="24"/>
        </w:rPr>
        <w:t>Notwithstanding</w:t>
      </w:r>
      <w:r w:rsidR="00820B84" w:rsidRPr="00104295">
        <w:rPr>
          <w:szCs w:val="24"/>
        </w:rPr>
        <w:t xml:space="preserve"> anything contained herein to the contrary, the variances described on </w:t>
      </w:r>
      <w:r w:rsidR="00820B84" w:rsidRPr="00104295">
        <w:rPr>
          <w:b/>
          <w:bCs/>
          <w:szCs w:val="24"/>
        </w:rPr>
        <w:t>Exhibit E</w:t>
      </w:r>
      <w:r w:rsidR="00820B84" w:rsidRPr="00104295">
        <w:rPr>
          <w:szCs w:val="24"/>
        </w:rPr>
        <w:t xml:space="preserve"> to the Development Agreement</w:t>
      </w:r>
      <w:r w:rsidR="00B4763E" w:rsidRPr="00104295">
        <w:rPr>
          <w:szCs w:val="24"/>
        </w:rPr>
        <w:t xml:space="preserve"> are approved</w:t>
      </w:r>
      <w:r w:rsidR="00820B84" w:rsidRPr="00104295">
        <w:rPr>
          <w:szCs w:val="24"/>
        </w:rPr>
        <w:t>.</w:t>
      </w:r>
      <w:r w:rsidRPr="00A75EA3">
        <w:rPr>
          <w:noProof/>
          <w:szCs w:val="24"/>
        </w:rPr>
        <w:drawing>
          <wp:inline distT="0" distB="0" distL="0" distR="0" wp14:anchorId="0D272D7C" wp14:editId="33089D41">
            <wp:extent cx="6096" cy="6096"/>
            <wp:effectExtent l="0" t="0" r="0" b="0"/>
            <wp:docPr id="25941" name="Picture 25941"/>
            <wp:cNvGraphicFramePr/>
            <a:graphic xmlns:a="http://schemas.openxmlformats.org/drawingml/2006/main">
              <a:graphicData uri="http://schemas.openxmlformats.org/drawingml/2006/picture">
                <pic:pic xmlns:pic="http://schemas.openxmlformats.org/drawingml/2006/picture">
                  <pic:nvPicPr>
                    <pic:cNvPr id="25941" name="Picture 25941"/>
                    <pic:cNvPicPr/>
                  </pic:nvPicPr>
                  <pic:blipFill>
                    <a:blip r:embed="rId19"/>
                    <a:stretch>
                      <a:fillRect/>
                    </a:stretch>
                  </pic:blipFill>
                  <pic:spPr>
                    <a:xfrm>
                      <a:off x="0" y="0"/>
                      <a:ext cx="6096" cy="6096"/>
                    </a:xfrm>
                    <a:prstGeom prst="rect">
                      <a:avLst/>
                    </a:prstGeom>
                  </pic:spPr>
                </pic:pic>
              </a:graphicData>
            </a:graphic>
          </wp:inline>
        </w:drawing>
      </w:r>
    </w:p>
    <w:p w14:paraId="51EF9D80" w14:textId="77777777" w:rsidR="00820B84" w:rsidRPr="00104295" w:rsidRDefault="00820B84" w:rsidP="00820B84">
      <w:pPr>
        <w:spacing w:after="0"/>
        <w:ind w:left="702" w:right="14"/>
        <w:rPr>
          <w:szCs w:val="24"/>
          <w:u w:val="single"/>
        </w:rPr>
      </w:pPr>
    </w:p>
    <w:p w14:paraId="707A0D97" w14:textId="77777777" w:rsidR="000554BA" w:rsidRPr="00104295" w:rsidRDefault="001D46F6" w:rsidP="00DA5FAB">
      <w:pPr>
        <w:ind w:left="1440" w:right="14" w:hanging="749"/>
        <w:rPr>
          <w:szCs w:val="24"/>
        </w:rPr>
      </w:pPr>
      <w:r w:rsidRPr="00104295">
        <w:rPr>
          <w:szCs w:val="24"/>
        </w:rPr>
        <w:t>3.1.1</w:t>
      </w:r>
      <w:r w:rsidR="001F1AE6" w:rsidRPr="00104295">
        <w:rPr>
          <w:szCs w:val="24"/>
        </w:rPr>
        <w:tab/>
      </w:r>
      <w:r w:rsidR="00820B84" w:rsidRPr="00801191">
        <w:rPr>
          <w:szCs w:val="24"/>
          <w:u w:val="single"/>
        </w:rPr>
        <w:t>Residential Density:</w:t>
      </w:r>
      <w:r w:rsidR="00820B84" w:rsidRPr="00801191">
        <w:rPr>
          <w:szCs w:val="24"/>
        </w:rPr>
        <w:tab/>
      </w:r>
      <w:r w:rsidR="00297805" w:rsidRPr="00801191">
        <w:rPr>
          <w:szCs w:val="24"/>
        </w:rPr>
        <w:t>(</w:t>
      </w:r>
      <w:r w:rsidR="00B1375C" w:rsidRPr="00801191">
        <w:rPr>
          <w:szCs w:val="24"/>
        </w:rPr>
        <w:t>a</w:t>
      </w:r>
      <w:r w:rsidR="00297805" w:rsidRPr="00801191">
        <w:rPr>
          <w:szCs w:val="24"/>
        </w:rPr>
        <w:t xml:space="preserve">) </w:t>
      </w:r>
      <w:r w:rsidR="00820B84" w:rsidRPr="00801191">
        <w:rPr>
          <w:szCs w:val="24"/>
        </w:rPr>
        <w:t xml:space="preserve">The maximum number of single-family residential dwelling units that may be developed on the Land shall be </w:t>
      </w:r>
      <w:r w:rsidR="005E38E9" w:rsidRPr="00801191">
        <w:rPr>
          <w:szCs w:val="24"/>
        </w:rPr>
        <w:t>2,</w:t>
      </w:r>
      <w:r w:rsidR="00D13F36" w:rsidRPr="00801191">
        <w:rPr>
          <w:szCs w:val="24"/>
        </w:rPr>
        <w:t>231</w:t>
      </w:r>
      <w:r w:rsidR="00777116" w:rsidRPr="00801191">
        <w:rPr>
          <w:szCs w:val="24"/>
        </w:rPr>
        <w:t xml:space="preserve"> </w:t>
      </w:r>
      <w:r w:rsidR="00820B84" w:rsidRPr="00801191">
        <w:rPr>
          <w:szCs w:val="24"/>
        </w:rPr>
        <w:t>single-family units</w:t>
      </w:r>
      <w:r w:rsidR="00CD7091" w:rsidRPr="00464B85">
        <w:rPr>
          <w:szCs w:val="24"/>
        </w:rPr>
        <w:t xml:space="preserve"> with </w:t>
      </w:r>
      <w:r w:rsidR="00BB0393" w:rsidRPr="00464B85">
        <w:rPr>
          <w:szCs w:val="24"/>
        </w:rPr>
        <w:t xml:space="preserve">lot allowances </w:t>
      </w:r>
      <w:r w:rsidR="00CD7091" w:rsidRPr="00464B85">
        <w:rPr>
          <w:szCs w:val="24"/>
        </w:rPr>
        <w:t xml:space="preserve">as </w:t>
      </w:r>
      <w:r w:rsidR="00D776F6" w:rsidRPr="00464B85">
        <w:rPr>
          <w:szCs w:val="24"/>
        </w:rPr>
        <w:t xml:space="preserve">set forth </w:t>
      </w:r>
      <w:r w:rsidR="00CD7091" w:rsidRPr="00464B85">
        <w:rPr>
          <w:szCs w:val="24"/>
        </w:rPr>
        <w:t>in Exhibit N</w:t>
      </w:r>
      <w:r w:rsidR="00EE3117" w:rsidRPr="00801191">
        <w:rPr>
          <w:szCs w:val="24"/>
        </w:rPr>
        <w:t>, provided, however, there shall be a maximum</w:t>
      </w:r>
      <w:r w:rsidR="00435524" w:rsidRPr="00801191">
        <w:rPr>
          <w:szCs w:val="24"/>
        </w:rPr>
        <w:t xml:space="preserve"> of</w:t>
      </w:r>
      <w:r w:rsidR="00420FE1" w:rsidRPr="00801191">
        <w:rPr>
          <w:szCs w:val="24"/>
        </w:rPr>
        <w:t xml:space="preserve"> 73 </w:t>
      </w:r>
      <w:r w:rsidR="00435524" w:rsidRPr="00801191">
        <w:rPr>
          <w:szCs w:val="24"/>
        </w:rPr>
        <w:t>thirty-five (35’) lots,</w:t>
      </w:r>
      <w:r w:rsidR="00420FE1" w:rsidRPr="00801191">
        <w:rPr>
          <w:szCs w:val="24"/>
        </w:rPr>
        <w:t xml:space="preserve"> 96 </w:t>
      </w:r>
      <w:r w:rsidR="00435524" w:rsidRPr="00801191">
        <w:rPr>
          <w:szCs w:val="24"/>
        </w:rPr>
        <w:t>forty (40’) lots, and</w:t>
      </w:r>
      <w:r w:rsidR="00420FE1" w:rsidRPr="00801191">
        <w:rPr>
          <w:szCs w:val="24"/>
        </w:rPr>
        <w:t xml:space="preserve"> 110 </w:t>
      </w:r>
      <w:r w:rsidR="00435524" w:rsidRPr="00801191">
        <w:rPr>
          <w:szCs w:val="24"/>
        </w:rPr>
        <w:t>forty-five (45’) lots</w:t>
      </w:r>
      <w:r w:rsidR="00801191" w:rsidRPr="00464B85">
        <w:rPr>
          <w:szCs w:val="24"/>
        </w:rPr>
        <w:t xml:space="preserve"> </w:t>
      </w:r>
      <w:r w:rsidR="00820B84" w:rsidRPr="00801191">
        <w:rPr>
          <w:szCs w:val="24"/>
        </w:rPr>
        <w:t xml:space="preserve">and </w:t>
      </w:r>
      <w:r w:rsidR="0086204A" w:rsidRPr="00801191">
        <w:rPr>
          <w:szCs w:val="24"/>
        </w:rPr>
        <w:t>(</w:t>
      </w:r>
      <w:r w:rsidR="00B1375C" w:rsidRPr="00801191">
        <w:rPr>
          <w:szCs w:val="24"/>
        </w:rPr>
        <w:t>b</w:t>
      </w:r>
      <w:r w:rsidR="0086204A" w:rsidRPr="00801191">
        <w:rPr>
          <w:szCs w:val="24"/>
        </w:rPr>
        <w:t xml:space="preserve">) </w:t>
      </w:r>
      <w:r w:rsidR="00820B84" w:rsidRPr="00801191">
        <w:rPr>
          <w:szCs w:val="24"/>
        </w:rPr>
        <w:t xml:space="preserve">the </w:t>
      </w:r>
      <w:r w:rsidR="0086204A" w:rsidRPr="00801191">
        <w:rPr>
          <w:szCs w:val="24"/>
        </w:rPr>
        <w:t xml:space="preserve">maximum </w:t>
      </w:r>
      <w:r w:rsidR="00820B84" w:rsidRPr="00801191">
        <w:rPr>
          <w:szCs w:val="24"/>
        </w:rPr>
        <w:t xml:space="preserve">number of </w:t>
      </w:r>
      <w:r w:rsidR="00136B45" w:rsidRPr="00801191">
        <w:rPr>
          <w:szCs w:val="24"/>
        </w:rPr>
        <w:t xml:space="preserve">senior living </w:t>
      </w:r>
      <w:r w:rsidR="00820B84" w:rsidRPr="00801191">
        <w:rPr>
          <w:szCs w:val="24"/>
        </w:rPr>
        <w:t>multi-family units shall be</w:t>
      </w:r>
      <w:r w:rsidR="0030590E" w:rsidRPr="00801191">
        <w:rPr>
          <w:szCs w:val="24"/>
        </w:rPr>
        <w:t xml:space="preserve"> </w:t>
      </w:r>
      <w:r w:rsidR="00FF55FE" w:rsidRPr="00801191">
        <w:rPr>
          <w:szCs w:val="24"/>
        </w:rPr>
        <w:t>250</w:t>
      </w:r>
      <w:r w:rsidR="00820B84" w:rsidRPr="00801191">
        <w:rPr>
          <w:szCs w:val="24"/>
        </w:rPr>
        <w:t xml:space="preserve"> units.</w:t>
      </w:r>
      <w:r w:rsidR="00820B84" w:rsidRPr="00104295">
        <w:rPr>
          <w:szCs w:val="24"/>
        </w:rPr>
        <w:t xml:space="preserve">  </w:t>
      </w:r>
    </w:p>
    <w:p w14:paraId="15684EBF" w14:textId="77777777" w:rsidR="001B0331" w:rsidRPr="00104295" w:rsidRDefault="001D46F6" w:rsidP="00DA5FAB">
      <w:pPr>
        <w:ind w:left="2160" w:right="14" w:hanging="720"/>
        <w:rPr>
          <w:szCs w:val="24"/>
        </w:rPr>
      </w:pPr>
      <w:r w:rsidRPr="00104295">
        <w:rPr>
          <w:szCs w:val="24"/>
        </w:rPr>
        <w:t xml:space="preserve">3.1.1.1 </w:t>
      </w:r>
      <w:r w:rsidRPr="00104295">
        <w:rPr>
          <w:szCs w:val="24"/>
          <w:u w:val="single"/>
        </w:rPr>
        <w:t>Residential Lot Size</w:t>
      </w:r>
      <w:r w:rsidRPr="00104295">
        <w:rPr>
          <w:szCs w:val="24"/>
        </w:rPr>
        <w:t xml:space="preserve">: The minimum size for any lot shall be </w:t>
      </w:r>
      <w:r w:rsidR="007C1B19" w:rsidRPr="00104295">
        <w:rPr>
          <w:szCs w:val="24"/>
        </w:rPr>
        <w:t>3,500 square feet</w:t>
      </w:r>
      <w:r w:rsidRPr="00104295">
        <w:rPr>
          <w:szCs w:val="24"/>
        </w:rPr>
        <w:t>.</w:t>
      </w:r>
      <w:r w:rsidR="00302CB8" w:rsidRPr="00104295">
        <w:rPr>
          <w:szCs w:val="24"/>
        </w:rPr>
        <w:t xml:space="preserve">  See </w:t>
      </w:r>
      <w:r w:rsidR="00302CB8" w:rsidRPr="00F26D1E">
        <w:rPr>
          <w:b/>
          <w:bCs/>
          <w:szCs w:val="24"/>
        </w:rPr>
        <w:t xml:space="preserve">Exhibit </w:t>
      </w:r>
      <w:r w:rsidR="00E922D4" w:rsidRPr="00F26D1E">
        <w:rPr>
          <w:b/>
          <w:bCs/>
          <w:szCs w:val="24"/>
        </w:rPr>
        <w:t>K</w:t>
      </w:r>
      <w:r w:rsidR="00302CB8" w:rsidRPr="00104295">
        <w:rPr>
          <w:szCs w:val="24"/>
        </w:rPr>
        <w:t xml:space="preserve"> for all lot sizes.  </w:t>
      </w:r>
    </w:p>
    <w:p w14:paraId="5DA1B6A6" w14:textId="77777777" w:rsidR="00820B84" w:rsidRPr="00104295" w:rsidRDefault="001D46F6" w:rsidP="00820B84">
      <w:pPr>
        <w:ind w:left="1397" w:right="122"/>
        <w:rPr>
          <w:szCs w:val="24"/>
        </w:rPr>
      </w:pPr>
      <w:r w:rsidRPr="00104295">
        <w:rPr>
          <w:szCs w:val="24"/>
        </w:rPr>
        <w:t xml:space="preserve">3.1.2 </w:t>
      </w:r>
      <w:r w:rsidR="000554BA" w:rsidRPr="00104295">
        <w:rPr>
          <w:szCs w:val="24"/>
        </w:rPr>
        <w:tab/>
      </w:r>
      <w:r w:rsidRPr="00104295">
        <w:rPr>
          <w:szCs w:val="24"/>
          <w:u w:val="single"/>
        </w:rPr>
        <w:t>Water Service</w:t>
      </w:r>
      <w:r w:rsidRPr="00104295">
        <w:rPr>
          <w:szCs w:val="24"/>
        </w:rPr>
        <w:t xml:space="preserve">: </w:t>
      </w:r>
      <w:r w:rsidR="00820B84" w:rsidRPr="00104295">
        <w:rPr>
          <w:szCs w:val="24"/>
        </w:rPr>
        <w:t>The Land shall be entitled to receive water service in accordance with the Agreement for the Provision of Nonstandard Wholesale and Retail Water Service between the City and Double L Development, LLC (the “Water Service Agreement”), in an amount not to exceed 3,393 Living Unit Equivalents (“LUEs”).  The Parties agree water service may be provided by a third-party utility provider, including, but not limited to, a special purpose district.  Any area that is not provided water service by the West Travis County Public Utility Agency (“PUA”) shall not be subject to the memorandum of understanding between USFWS and LCRA, as predecessor to the PUA (“MOU”), or the PUA Service and Development Policies related to compliance with the MOU. The Water Service Agreement is hereby modified to increase the LUEs available to serve the Land to 3,393 LUEs.</w:t>
      </w:r>
    </w:p>
    <w:p w14:paraId="1FE8E02A" w14:textId="77777777" w:rsidR="00B7014B" w:rsidRPr="00104295" w:rsidRDefault="00B7014B" w:rsidP="00820B84">
      <w:pPr>
        <w:ind w:left="1397" w:right="122"/>
        <w:rPr>
          <w:szCs w:val="24"/>
        </w:rPr>
      </w:pPr>
      <w:r w:rsidRPr="00104295">
        <w:rPr>
          <w:szCs w:val="24"/>
        </w:rPr>
        <w:tab/>
        <w:t>3.1.2.1</w:t>
      </w:r>
      <w:r w:rsidRPr="00104295">
        <w:rPr>
          <w:szCs w:val="24"/>
        </w:rPr>
        <w:tab/>
      </w:r>
      <w:r w:rsidRPr="00104295">
        <w:rPr>
          <w:u w:val="single"/>
        </w:rPr>
        <w:t>Service Extension Request</w:t>
      </w:r>
      <w:r w:rsidRPr="00104295">
        <w:t>.</w:t>
      </w:r>
      <w:r w:rsidRPr="00104295">
        <w:tab/>
        <w:t>The City agrees to submit a service extension request (“SER”) to the PUA for reservation of an additional 1,683 LUEs for the Land within thirty (30) days of the Developer submitting the request to the City. Such 1,683 LUEs will be in addition to the 1,710 LUEs previously approved by the PUA</w:t>
      </w:r>
      <w:r w:rsidR="00A8588D" w:rsidRPr="00104295">
        <w:t xml:space="preserve"> that is reserved to serve the Land</w:t>
      </w:r>
      <w:r w:rsidRPr="00104295">
        <w:t xml:space="preserve">. </w:t>
      </w:r>
    </w:p>
    <w:p w14:paraId="43EC6747" w14:textId="77777777" w:rsidR="00820B84" w:rsidRPr="00104295" w:rsidRDefault="001D46F6" w:rsidP="00820B84">
      <w:pPr>
        <w:ind w:left="1397" w:right="122"/>
        <w:rPr>
          <w:szCs w:val="24"/>
        </w:rPr>
      </w:pPr>
      <w:r w:rsidRPr="00104295">
        <w:rPr>
          <w:szCs w:val="24"/>
        </w:rPr>
        <w:t xml:space="preserve">3.1.3 </w:t>
      </w:r>
      <w:r w:rsidR="000554BA" w:rsidRPr="00104295">
        <w:rPr>
          <w:szCs w:val="24"/>
        </w:rPr>
        <w:tab/>
      </w:r>
      <w:r w:rsidRPr="00104295">
        <w:rPr>
          <w:szCs w:val="24"/>
          <w:u w:val="single"/>
        </w:rPr>
        <w:t>Wastewater Service</w:t>
      </w:r>
      <w:r w:rsidRPr="00104295">
        <w:rPr>
          <w:szCs w:val="24"/>
        </w:rPr>
        <w:t xml:space="preserve">: </w:t>
      </w:r>
      <w:r w:rsidR="00820B84" w:rsidRPr="00104295">
        <w:rPr>
          <w:szCs w:val="24"/>
        </w:rPr>
        <w:t>The Land shall be entitled to receive wastewater service in accordance with the Wastewater Utility Service and Fee Agreement between the City and Double L Development, LLC (the “Wastewater Agreement”), in an amount not to exceed 3,393 LUEs.  The Parties agree wastewater service may be provided by a third-party utility provider, including, but not limited to, a special purpose district.  The Wastewater Service Agreement is hereby modified to increase the LUEs available to serve the Land to 3,393 LUEs.</w:t>
      </w:r>
    </w:p>
    <w:p w14:paraId="5F42D539" w14:textId="77777777" w:rsidR="00754ACA" w:rsidRPr="00104295" w:rsidRDefault="00754ACA" w:rsidP="00820B84">
      <w:pPr>
        <w:ind w:left="1397" w:right="122"/>
        <w:rPr>
          <w:szCs w:val="24"/>
          <w:u w:val="single"/>
        </w:rPr>
      </w:pPr>
      <w:r w:rsidRPr="00104295">
        <w:rPr>
          <w:szCs w:val="24"/>
        </w:rPr>
        <w:lastRenderedPageBreak/>
        <w:tab/>
        <w:t>3.1.3.1</w:t>
      </w:r>
      <w:r w:rsidRPr="00104295">
        <w:rPr>
          <w:szCs w:val="24"/>
        </w:rPr>
        <w:tab/>
      </w:r>
      <w:r w:rsidRPr="00104295">
        <w:rPr>
          <w:u w:val="single"/>
        </w:rPr>
        <w:t>Reuse Water</w:t>
      </w:r>
      <w:r w:rsidRPr="00104295">
        <w:t>.</w:t>
      </w:r>
      <w:r w:rsidRPr="00104295">
        <w:tab/>
        <w:t xml:space="preserve">The City agrees to approve and execute an Application for Reclaimed Water Production Authorization under 30 TAC Chapter 321 (the “321 Application”), within 10 days of receipt of a completed 321 Application from the Developer, or its representatives, for an amount up to half of the permitted rated capacity of the City’s wastewater treatment plant. The </w:t>
      </w:r>
      <w:proofErr w:type="gramStart"/>
      <w:r w:rsidRPr="00104295">
        <w:t>District</w:t>
      </w:r>
      <w:proofErr w:type="gramEnd"/>
      <w:r w:rsidRPr="00104295">
        <w:t xml:space="preserve"> will be entitled to all reuse water from the 321 plant to serve the Land.</w:t>
      </w:r>
      <w:r w:rsidRPr="00F26D1E">
        <w:t xml:space="preserve"> </w:t>
      </w:r>
    </w:p>
    <w:p w14:paraId="21FAE205" w14:textId="77777777" w:rsidR="008D2867" w:rsidRPr="00104295" w:rsidRDefault="001D46F6" w:rsidP="003F005B">
      <w:pPr>
        <w:ind w:left="1397" w:right="122"/>
        <w:rPr>
          <w:szCs w:val="24"/>
        </w:rPr>
      </w:pPr>
      <w:r w:rsidRPr="00104295">
        <w:rPr>
          <w:szCs w:val="24"/>
        </w:rPr>
        <w:t xml:space="preserve">3.1.4 </w:t>
      </w:r>
      <w:r w:rsidR="000554BA" w:rsidRPr="00104295">
        <w:rPr>
          <w:szCs w:val="24"/>
        </w:rPr>
        <w:tab/>
      </w:r>
      <w:r w:rsidRPr="00104295">
        <w:rPr>
          <w:szCs w:val="24"/>
          <w:u w:val="single"/>
        </w:rPr>
        <w:t>Impervious Cover</w:t>
      </w:r>
      <w:r w:rsidRPr="00104295">
        <w:rPr>
          <w:szCs w:val="24"/>
        </w:rPr>
        <w:t xml:space="preserve">: </w:t>
      </w:r>
      <w:r w:rsidR="00063D10" w:rsidRPr="00104295">
        <w:rPr>
          <w:szCs w:val="24"/>
        </w:rPr>
        <w:t xml:space="preserve">Developer </w:t>
      </w:r>
      <w:r w:rsidRPr="00104295">
        <w:rPr>
          <w:szCs w:val="24"/>
        </w:rPr>
        <w:t>may develop the Project with an Impervious Cover Percentage that does not exceed thi</w:t>
      </w:r>
      <w:r w:rsidR="000554BA" w:rsidRPr="00104295">
        <w:rPr>
          <w:szCs w:val="24"/>
        </w:rPr>
        <w:t>r</w:t>
      </w:r>
      <w:r w:rsidRPr="00104295">
        <w:rPr>
          <w:szCs w:val="24"/>
        </w:rPr>
        <w:t xml:space="preserve">ty-five percent (35%) over the entire Project. </w:t>
      </w:r>
      <w:r w:rsidR="00320AE8" w:rsidRPr="00104295">
        <w:rPr>
          <w:szCs w:val="24"/>
        </w:rPr>
        <w:t xml:space="preserve">Developer </w:t>
      </w:r>
      <w:r w:rsidRPr="00104295">
        <w:rPr>
          <w:szCs w:val="24"/>
        </w:rPr>
        <w:t xml:space="preserve">shall have the right to apportion impervious cover limits on a lot by lot or use by use basis </w:t>
      </w:r>
      <w:r w:rsidR="003E4C53" w:rsidRPr="00104295">
        <w:rPr>
          <w:szCs w:val="24"/>
        </w:rPr>
        <w:t>not to exceed the applicable maximum impervious cover per</w:t>
      </w:r>
      <w:r w:rsidR="00E33660" w:rsidRPr="00104295">
        <w:rPr>
          <w:szCs w:val="24"/>
        </w:rPr>
        <w:t xml:space="preserve">centage shown in </w:t>
      </w:r>
      <w:r w:rsidR="00E33660" w:rsidRPr="00104295">
        <w:rPr>
          <w:b/>
          <w:bCs/>
          <w:szCs w:val="24"/>
        </w:rPr>
        <w:t>Exhibit I</w:t>
      </w:r>
      <w:r w:rsidR="00E33660" w:rsidRPr="00104295">
        <w:rPr>
          <w:szCs w:val="24"/>
        </w:rPr>
        <w:t xml:space="preserve"> on each residential lot, and for the commercial portion of the Project as set forth in Section 3.1.4.1.  </w:t>
      </w:r>
      <w:r w:rsidR="00320AE8" w:rsidRPr="00104295">
        <w:rPr>
          <w:szCs w:val="24"/>
        </w:rPr>
        <w:t xml:space="preserve">Developer </w:t>
      </w:r>
      <w:r w:rsidRPr="00104295">
        <w:rPr>
          <w:szCs w:val="24"/>
        </w:rPr>
        <w:t xml:space="preserve">may apportion such limits as it deems desirable so long as the overall limitation herein specified is not exceeded. </w:t>
      </w:r>
      <w:r w:rsidR="00320AE8" w:rsidRPr="00104295">
        <w:rPr>
          <w:szCs w:val="24"/>
        </w:rPr>
        <w:t xml:space="preserve">Developer </w:t>
      </w:r>
      <w:r w:rsidRPr="00104295">
        <w:rPr>
          <w:szCs w:val="24"/>
        </w:rPr>
        <w:t>may count in density and impervious cover calculations the gross area of the Land</w:t>
      </w:r>
      <w:r w:rsidR="000A2F5D" w:rsidRPr="00104295">
        <w:rPr>
          <w:szCs w:val="24"/>
        </w:rPr>
        <w:t xml:space="preserve">, including but not limited to, land designated as greenbelt, open space, </w:t>
      </w:r>
      <w:proofErr w:type="gramStart"/>
      <w:r w:rsidR="000A2F5D" w:rsidRPr="00104295">
        <w:rPr>
          <w:szCs w:val="24"/>
        </w:rPr>
        <w:t>mitigation</w:t>
      </w:r>
      <w:proofErr w:type="gramEnd"/>
      <w:r w:rsidR="000A2F5D" w:rsidRPr="00104295">
        <w:rPr>
          <w:szCs w:val="24"/>
        </w:rPr>
        <w:t xml:space="preserve"> or similar designation</w:t>
      </w:r>
      <w:r w:rsidRPr="00104295">
        <w:rPr>
          <w:szCs w:val="24"/>
        </w:rPr>
        <w:t>.</w:t>
      </w:r>
    </w:p>
    <w:p w14:paraId="30BDAC63" w14:textId="77777777" w:rsidR="001B0331" w:rsidRPr="00104295" w:rsidRDefault="001D46F6" w:rsidP="008D2867">
      <w:pPr>
        <w:ind w:left="1397" w:right="122" w:hanging="15"/>
        <w:rPr>
          <w:szCs w:val="24"/>
        </w:rPr>
      </w:pPr>
      <w:r w:rsidRPr="00104295">
        <w:rPr>
          <w:szCs w:val="24"/>
        </w:rPr>
        <w:t xml:space="preserve">3.1.4.1 </w:t>
      </w:r>
      <w:r w:rsidRPr="00104295">
        <w:rPr>
          <w:szCs w:val="24"/>
          <w:u w:val="single"/>
        </w:rPr>
        <w:t>Nonresidential Impervious Cover</w:t>
      </w:r>
      <w:r w:rsidRPr="00104295">
        <w:rPr>
          <w:szCs w:val="24"/>
        </w:rPr>
        <w:t>: Commercial and multifamily impervious cover may reach a maximum of seventy percent (70%) of any given commercial or multifamily tract, provided that the maximum impervious cover for the Land does not exceed thirty-five percent (35%) of the gross area of the Land.</w:t>
      </w:r>
    </w:p>
    <w:p w14:paraId="778B323F" w14:textId="77777777" w:rsidR="001B0331" w:rsidRPr="00104295" w:rsidRDefault="001D46F6" w:rsidP="003E4C53">
      <w:pPr>
        <w:ind w:left="1382" w:right="158" w:hanging="691"/>
        <w:rPr>
          <w:szCs w:val="24"/>
        </w:rPr>
      </w:pPr>
      <w:proofErr w:type="gramStart"/>
      <w:r w:rsidRPr="00104295">
        <w:rPr>
          <w:szCs w:val="24"/>
        </w:rPr>
        <w:t xml:space="preserve">3.1.5 </w:t>
      </w:r>
      <w:r w:rsidR="000554BA" w:rsidRPr="00104295">
        <w:rPr>
          <w:szCs w:val="24"/>
        </w:rPr>
        <w:t xml:space="preserve"> </w:t>
      </w:r>
      <w:r w:rsidRPr="00104295">
        <w:rPr>
          <w:szCs w:val="24"/>
          <w:u w:val="single"/>
        </w:rPr>
        <w:t>Water</w:t>
      </w:r>
      <w:proofErr w:type="gramEnd"/>
      <w:r w:rsidRPr="00104295">
        <w:rPr>
          <w:szCs w:val="24"/>
          <w:u w:val="single"/>
        </w:rPr>
        <w:t xml:space="preserve"> Quality Buffer Zones</w:t>
      </w:r>
      <w:r w:rsidRPr="00104295">
        <w:rPr>
          <w:szCs w:val="24"/>
        </w:rPr>
        <w:t xml:space="preserve">: Development on the Land shall comply with the </w:t>
      </w:r>
      <w:r w:rsidR="00A72846" w:rsidRPr="00104295">
        <w:rPr>
          <w:szCs w:val="24"/>
        </w:rPr>
        <w:t xml:space="preserve">stream </w:t>
      </w:r>
      <w:r w:rsidR="00FA374B" w:rsidRPr="00104295">
        <w:rPr>
          <w:szCs w:val="24"/>
        </w:rPr>
        <w:t>buffers</w:t>
      </w:r>
      <w:r w:rsidR="0044402E" w:rsidRPr="00104295">
        <w:rPr>
          <w:szCs w:val="24"/>
        </w:rPr>
        <w:t xml:space="preserve"> </w:t>
      </w:r>
      <w:r w:rsidR="00A72846" w:rsidRPr="00104295">
        <w:rPr>
          <w:szCs w:val="24"/>
        </w:rPr>
        <w:t xml:space="preserve">as required </w:t>
      </w:r>
      <w:r w:rsidR="0044402E" w:rsidRPr="00104295">
        <w:rPr>
          <w:szCs w:val="24"/>
        </w:rPr>
        <w:t>pe</w:t>
      </w:r>
      <w:r w:rsidR="00546E97" w:rsidRPr="00104295">
        <w:rPr>
          <w:szCs w:val="24"/>
        </w:rPr>
        <w:t>r</w:t>
      </w:r>
      <w:r w:rsidR="0044402E" w:rsidRPr="00104295">
        <w:rPr>
          <w:szCs w:val="24"/>
        </w:rPr>
        <w:t xml:space="preserve"> the TCEQ Optional E</w:t>
      </w:r>
      <w:r w:rsidR="00070A69" w:rsidRPr="00104295">
        <w:rPr>
          <w:szCs w:val="24"/>
        </w:rPr>
        <w:t>nhanced Measures (OEM)</w:t>
      </w:r>
      <w:r w:rsidR="00546E97" w:rsidRPr="00104295">
        <w:rPr>
          <w:szCs w:val="24"/>
        </w:rPr>
        <w:t xml:space="preserve">. </w:t>
      </w:r>
      <w:r w:rsidR="0001624B" w:rsidRPr="00104295">
        <w:rPr>
          <w:szCs w:val="24"/>
        </w:rPr>
        <w:t xml:space="preserve">These buffers will govern over </w:t>
      </w:r>
      <w:r w:rsidR="002B6FB8" w:rsidRPr="00104295">
        <w:rPr>
          <w:szCs w:val="24"/>
        </w:rPr>
        <w:t xml:space="preserve">the City of Dripping Springs Water Quality Buffers. </w:t>
      </w:r>
      <w:r w:rsidR="00E63E0E" w:rsidRPr="00104295">
        <w:rPr>
          <w:szCs w:val="24"/>
        </w:rPr>
        <w:t xml:space="preserve"> </w:t>
      </w:r>
    </w:p>
    <w:p w14:paraId="32138463" w14:textId="77777777" w:rsidR="001B0331" w:rsidRPr="00104295" w:rsidRDefault="001D46F6">
      <w:pPr>
        <w:tabs>
          <w:tab w:val="center" w:pos="2424"/>
        </w:tabs>
        <w:spacing w:after="236" w:line="265" w:lineRule="auto"/>
        <w:ind w:left="0" w:right="0" w:firstLine="0"/>
        <w:jc w:val="left"/>
        <w:rPr>
          <w:szCs w:val="24"/>
        </w:rPr>
      </w:pPr>
      <w:r w:rsidRPr="00104295">
        <w:rPr>
          <w:szCs w:val="24"/>
        </w:rPr>
        <w:t>3.2</w:t>
      </w:r>
      <w:r w:rsidRPr="00104295">
        <w:rPr>
          <w:szCs w:val="24"/>
        </w:rPr>
        <w:tab/>
      </w:r>
      <w:r w:rsidRPr="00104295">
        <w:rPr>
          <w:szCs w:val="24"/>
          <w:u w:val="single"/>
        </w:rPr>
        <w:t>Project Approvals &amp; Entitlements</w:t>
      </w:r>
      <w:r w:rsidRPr="00104295">
        <w:rPr>
          <w:szCs w:val="24"/>
        </w:rPr>
        <w:t>:</w:t>
      </w:r>
    </w:p>
    <w:p w14:paraId="31CA9A37" w14:textId="77777777" w:rsidR="001B0331" w:rsidRDefault="001D46F6" w:rsidP="00F26D1E">
      <w:pPr>
        <w:ind w:left="1383" w:right="14" w:hanging="663"/>
        <w:rPr>
          <w:szCs w:val="24"/>
        </w:rPr>
      </w:pPr>
      <w:r w:rsidRPr="00104295">
        <w:rPr>
          <w:szCs w:val="24"/>
        </w:rPr>
        <w:t>3.2.1</w:t>
      </w:r>
      <w:r w:rsidR="00BE2598" w:rsidRPr="00104295">
        <w:rPr>
          <w:szCs w:val="24"/>
        </w:rPr>
        <w:tab/>
      </w:r>
      <w:r w:rsidRPr="00104295">
        <w:rPr>
          <w:szCs w:val="24"/>
          <w:u w:val="single"/>
        </w:rPr>
        <w:t>Concept Plan</w:t>
      </w:r>
      <w:r w:rsidRPr="00104295">
        <w:rPr>
          <w:szCs w:val="24"/>
        </w:rPr>
        <w:t xml:space="preserve">: The City confirms that the Concept Plan </w:t>
      </w:r>
      <w:r w:rsidR="00FE7AE3" w:rsidRPr="00104295">
        <w:rPr>
          <w:szCs w:val="24"/>
        </w:rPr>
        <w:t xml:space="preserve">and Roadway Connectivity Plan </w:t>
      </w:r>
      <w:r w:rsidRPr="00104295">
        <w:rPr>
          <w:szCs w:val="24"/>
        </w:rPr>
        <w:t xml:space="preserve">attached as </w:t>
      </w:r>
      <w:r w:rsidRPr="00104295">
        <w:rPr>
          <w:b/>
          <w:bCs/>
          <w:szCs w:val="24"/>
        </w:rPr>
        <w:t>Exhibit D</w:t>
      </w:r>
      <w:r w:rsidRPr="00104295">
        <w:rPr>
          <w:szCs w:val="24"/>
        </w:rPr>
        <w:t xml:space="preserve"> </w:t>
      </w:r>
      <w:r w:rsidR="00FE7AE3" w:rsidRPr="001C60BC">
        <w:rPr>
          <w:szCs w:val="24"/>
        </w:rPr>
        <w:t>and</w:t>
      </w:r>
      <w:r w:rsidR="00FE7AE3" w:rsidRPr="00F26D1E">
        <w:rPr>
          <w:b/>
          <w:bCs/>
          <w:szCs w:val="24"/>
        </w:rPr>
        <w:t xml:space="preserve"> </w:t>
      </w:r>
      <w:r w:rsidR="001C60BC">
        <w:rPr>
          <w:b/>
          <w:bCs/>
          <w:szCs w:val="24"/>
        </w:rPr>
        <w:t xml:space="preserve">Exhibit </w:t>
      </w:r>
      <w:r w:rsidR="00C22BA0" w:rsidRPr="00F26D1E">
        <w:rPr>
          <w:b/>
          <w:bCs/>
          <w:szCs w:val="24"/>
        </w:rPr>
        <w:t>G</w:t>
      </w:r>
      <w:r w:rsidR="00FE7AE3" w:rsidRPr="00104295">
        <w:rPr>
          <w:szCs w:val="24"/>
        </w:rPr>
        <w:t xml:space="preserve">, respectively, </w:t>
      </w:r>
      <w:r w:rsidRPr="00104295">
        <w:rPr>
          <w:szCs w:val="24"/>
        </w:rPr>
        <w:t>compl</w:t>
      </w:r>
      <w:r w:rsidR="00FE7AE3" w:rsidRPr="00104295">
        <w:rPr>
          <w:szCs w:val="24"/>
        </w:rPr>
        <w:t>y</w:t>
      </w:r>
      <w:r w:rsidRPr="00104295">
        <w:rPr>
          <w:szCs w:val="24"/>
        </w:rPr>
        <w:t xml:space="preserve"> with the City's Comprehensive Plan, and that the Concept</w:t>
      </w:r>
      <w:r w:rsidR="00932CD0" w:rsidRPr="00104295">
        <w:rPr>
          <w:szCs w:val="24"/>
        </w:rPr>
        <w:t xml:space="preserve"> </w:t>
      </w:r>
      <w:r w:rsidRPr="00104295">
        <w:rPr>
          <w:szCs w:val="24"/>
        </w:rPr>
        <w:t>Plan has been approved by all requisite City departments, boards</w:t>
      </w:r>
      <w:r w:rsidR="00714550" w:rsidRPr="00104295">
        <w:rPr>
          <w:szCs w:val="24"/>
        </w:rPr>
        <w:t>,</w:t>
      </w:r>
      <w:r w:rsidRPr="00104295">
        <w:rPr>
          <w:szCs w:val="24"/>
        </w:rPr>
        <w:t xml:space="preserve"> and commissions and by the City Council. The </w:t>
      </w:r>
      <w:proofErr w:type="gramStart"/>
      <w:r w:rsidRPr="00104295">
        <w:rPr>
          <w:szCs w:val="24"/>
        </w:rPr>
        <w:t>City</w:t>
      </w:r>
      <w:proofErr w:type="gramEnd"/>
      <w:r w:rsidRPr="00104295">
        <w:rPr>
          <w:szCs w:val="24"/>
        </w:rPr>
        <w:t xml:space="preserve"> approves the </w:t>
      </w:r>
      <w:r w:rsidR="00B24AB4" w:rsidRPr="00104295">
        <w:rPr>
          <w:szCs w:val="24"/>
        </w:rPr>
        <w:t>l</w:t>
      </w:r>
      <w:r w:rsidRPr="00104295">
        <w:rPr>
          <w:szCs w:val="24"/>
        </w:rPr>
        <w:t xml:space="preserve">and uses, densities, </w:t>
      </w:r>
      <w:r w:rsidR="00302813" w:rsidRPr="00104295">
        <w:rPr>
          <w:szCs w:val="24"/>
        </w:rPr>
        <w:t xml:space="preserve">and </w:t>
      </w:r>
      <w:r w:rsidRPr="00104295">
        <w:rPr>
          <w:szCs w:val="24"/>
        </w:rPr>
        <w:t xml:space="preserve">reservations of </w:t>
      </w:r>
      <w:r w:rsidR="00B24AB4" w:rsidRPr="00104295">
        <w:rPr>
          <w:szCs w:val="24"/>
        </w:rPr>
        <w:t>l</w:t>
      </w:r>
      <w:r w:rsidRPr="00104295">
        <w:rPr>
          <w:szCs w:val="24"/>
        </w:rPr>
        <w:t>and for public purposes on the Concept Plan. The City's execution of this Agreement shall be deemed to be the approval of the Concept Plan</w:t>
      </w:r>
      <w:r w:rsidR="00B070EE" w:rsidRPr="00104295">
        <w:rPr>
          <w:szCs w:val="24"/>
        </w:rPr>
        <w:t xml:space="preserve"> and Roadway Connectivity Plan</w:t>
      </w:r>
      <w:r w:rsidRPr="00104295">
        <w:rPr>
          <w:szCs w:val="24"/>
        </w:rPr>
        <w:t xml:space="preserve">, </w:t>
      </w:r>
      <w:r w:rsidR="00B070EE" w:rsidRPr="00104295">
        <w:rPr>
          <w:szCs w:val="24"/>
        </w:rPr>
        <w:t xml:space="preserve">as shown on </w:t>
      </w:r>
      <w:r w:rsidRPr="00104295">
        <w:rPr>
          <w:b/>
          <w:bCs/>
          <w:szCs w:val="24"/>
        </w:rPr>
        <w:t>Exhibit D</w:t>
      </w:r>
      <w:r w:rsidRPr="00104295">
        <w:rPr>
          <w:szCs w:val="24"/>
        </w:rPr>
        <w:t xml:space="preserve"> </w:t>
      </w:r>
      <w:r w:rsidR="00B070EE" w:rsidRPr="00104295">
        <w:rPr>
          <w:szCs w:val="24"/>
        </w:rPr>
        <w:t xml:space="preserve">and </w:t>
      </w:r>
      <w:r w:rsidR="00B070EE" w:rsidRPr="00F26D1E">
        <w:rPr>
          <w:b/>
          <w:bCs/>
          <w:szCs w:val="24"/>
        </w:rPr>
        <w:t>Exhibit</w:t>
      </w:r>
      <w:r w:rsidR="00A5796B" w:rsidRPr="00F26D1E">
        <w:rPr>
          <w:b/>
          <w:bCs/>
          <w:szCs w:val="24"/>
        </w:rPr>
        <w:t xml:space="preserve"> </w:t>
      </w:r>
      <w:r w:rsidR="00C22BA0" w:rsidRPr="00F26D1E">
        <w:rPr>
          <w:b/>
          <w:bCs/>
          <w:szCs w:val="24"/>
        </w:rPr>
        <w:t>G</w:t>
      </w:r>
      <w:r w:rsidR="00A909B2">
        <w:rPr>
          <w:szCs w:val="24"/>
        </w:rPr>
        <w:t>, respectively,</w:t>
      </w:r>
      <w:r w:rsidR="00B070EE" w:rsidRPr="00104295">
        <w:rPr>
          <w:szCs w:val="24"/>
        </w:rPr>
        <w:t xml:space="preserve"> </w:t>
      </w:r>
      <w:r w:rsidRPr="00104295">
        <w:rPr>
          <w:szCs w:val="24"/>
        </w:rPr>
        <w:t xml:space="preserve">on which </w:t>
      </w:r>
      <w:r w:rsidR="00A770B2" w:rsidRPr="00104295">
        <w:rPr>
          <w:szCs w:val="24"/>
        </w:rPr>
        <w:t xml:space="preserve">land uses, densities, </w:t>
      </w:r>
      <w:r w:rsidR="00302813" w:rsidRPr="00104295">
        <w:rPr>
          <w:szCs w:val="24"/>
        </w:rPr>
        <w:t xml:space="preserve">and </w:t>
      </w:r>
      <w:r w:rsidR="00A770B2" w:rsidRPr="00104295">
        <w:rPr>
          <w:szCs w:val="24"/>
        </w:rPr>
        <w:t xml:space="preserve">reservations of land for </w:t>
      </w:r>
      <w:r w:rsidR="0002545B" w:rsidRPr="00104295">
        <w:rPr>
          <w:szCs w:val="24"/>
        </w:rPr>
        <w:t xml:space="preserve">public purposes during </w:t>
      </w:r>
      <w:r w:rsidRPr="00104295">
        <w:rPr>
          <w:szCs w:val="24"/>
        </w:rPr>
        <w:t>development of the Land will be based.</w:t>
      </w:r>
      <w:r w:rsidR="00445190">
        <w:rPr>
          <w:szCs w:val="24"/>
        </w:rPr>
        <w:t xml:space="preserve">  </w:t>
      </w:r>
      <w:r w:rsidR="00445190" w:rsidRPr="00445190">
        <w:rPr>
          <w:szCs w:val="24"/>
        </w:rPr>
        <w:t xml:space="preserve">Notwithstanding the above, there must be a </w:t>
      </w:r>
      <w:r w:rsidR="009D41CD">
        <w:rPr>
          <w:szCs w:val="24"/>
        </w:rPr>
        <w:t>fifty (50)</w:t>
      </w:r>
      <w:r w:rsidR="00445190" w:rsidRPr="00445190">
        <w:rPr>
          <w:szCs w:val="24"/>
        </w:rPr>
        <w:t xml:space="preserve"> foot </w:t>
      </w:r>
      <w:r w:rsidR="003A00FF">
        <w:rPr>
          <w:szCs w:val="24"/>
        </w:rPr>
        <w:t>separation</w:t>
      </w:r>
      <w:r w:rsidR="009B7CAD">
        <w:rPr>
          <w:szCs w:val="24"/>
        </w:rPr>
        <w:t xml:space="preserve"> </w:t>
      </w:r>
      <w:r w:rsidR="00445190" w:rsidRPr="00445190">
        <w:rPr>
          <w:szCs w:val="24"/>
        </w:rPr>
        <w:t>between commercial and residential development</w:t>
      </w:r>
      <w:r w:rsidR="00090159">
        <w:rPr>
          <w:szCs w:val="24"/>
        </w:rPr>
        <w:t xml:space="preserve">, measured from vertical </w:t>
      </w:r>
      <w:r w:rsidR="009B7CAD">
        <w:rPr>
          <w:szCs w:val="24"/>
        </w:rPr>
        <w:t xml:space="preserve">building </w:t>
      </w:r>
      <w:r w:rsidR="00090159">
        <w:rPr>
          <w:szCs w:val="24"/>
        </w:rPr>
        <w:t>improvements</w:t>
      </w:r>
      <w:r w:rsidR="00445190" w:rsidRPr="00445190">
        <w:rPr>
          <w:szCs w:val="24"/>
        </w:rPr>
        <w:t>.</w:t>
      </w:r>
    </w:p>
    <w:p w14:paraId="448AF810" w14:textId="77777777" w:rsidR="004E2263" w:rsidRDefault="0054499B" w:rsidP="00F26D1E">
      <w:pPr>
        <w:ind w:left="1383" w:right="14" w:hanging="663"/>
      </w:pPr>
      <w:r>
        <w:rPr>
          <w:szCs w:val="24"/>
        </w:rPr>
        <w:tab/>
        <w:t>3.2.1.</w:t>
      </w:r>
      <w:r w:rsidRPr="000A4547">
        <w:rPr>
          <w:szCs w:val="24"/>
        </w:rPr>
        <w:t>1</w:t>
      </w:r>
      <w:r w:rsidR="00EF223C" w:rsidRPr="000A4547">
        <w:rPr>
          <w:szCs w:val="24"/>
        </w:rPr>
        <w:tab/>
        <w:t>Buffer</w:t>
      </w:r>
      <w:r w:rsidR="00FC57F7" w:rsidRPr="000A4547">
        <w:rPr>
          <w:szCs w:val="24"/>
        </w:rPr>
        <w:t xml:space="preserve"> </w:t>
      </w:r>
      <w:r w:rsidR="00FC57F7" w:rsidRPr="000A4547">
        <w:t xml:space="preserve">Areas: </w:t>
      </w:r>
      <w:r w:rsidR="00735832" w:rsidRPr="000A4547">
        <w:t>For</w:t>
      </w:r>
      <w:r w:rsidR="00521A40" w:rsidRPr="000A4547">
        <w:t xml:space="preserve"> </w:t>
      </w:r>
      <w:r w:rsidR="009C64FB" w:rsidRPr="000A4547">
        <w:t xml:space="preserve">residential </w:t>
      </w:r>
      <w:r w:rsidR="00521A40" w:rsidRPr="000A4547">
        <w:t xml:space="preserve">lots </w:t>
      </w:r>
      <w:r w:rsidR="007E58E5">
        <w:t xml:space="preserve">within the Project </w:t>
      </w:r>
      <w:r w:rsidR="00735832" w:rsidRPr="000A4547">
        <w:t xml:space="preserve">that are adjacent to </w:t>
      </w:r>
      <w:r w:rsidR="00B06D8D">
        <w:t xml:space="preserve">the following subdivisions, </w:t>
      </w:r>
      <w:r w:rsidR="00735832" w:rsidRPr="000A4547">
        <w:t xml:space="preserve">there </w:t>
      </w:r>
      <w:r w:rsidR="00B06D8D">
        <w:t>shall</w:t>
      </w:r>
      <w:r w:rsidR="00735832" w:rsidRPr="000A4547">
        <w:t xml:space="preserve"> be </w:t>
      </w:r>
      <w:r w:rsidR="00801191" w:rsidRPr="00464B85">
        <w:t xml:space="preserve">minimum </w:t>
      </w:r>
      <w:r w:rsidR="00735832" w:rsidRPr="000A4547">
        <w:t>open space</w:t>
      </w:r>
      <w:r w:rsidR="00102654" w:rsidRPr="00464B85">
        <w:t xml:space="preserve"> buffer</w:t>
      </w:r>
      <w:r w:rsidR="00B06D8D">
        <w:t>s,</w:t>
      </w:r>
      <w:r w:rsidR="00102654" w:rsidRPr="00464B85">
        <w:t xml:space="preserve"> with </w:t>
      </w:r>
      <w:r w:rsidR="00102654" w:rsidRPr="00464B85">
        <w:lastRenderedPageBreak/>
        <w:t xml:space="preserve">allowance for above ground drainage facilities </w:t>
      </w:r>
      <w:r w:rsidR="00EF4AD2" w:rsidRPr="00464B85">
        <w:t>to protect adjacent property and control stormwater run-off</w:t>
      </w:r>
      <w:r w:rsidR="004E2263">
        <w:t>, as follows:</w:t>
      </w:r>
    </w:p>
    <w:p w14:paraId="225B4D9D" w14:textId="77777777" w:rsidR="004E2263" w:rsidRPr="00533A67" w:rsidRDefault="004E2263" w:rsidP="004E2263">
      <w:pPr>
        <w:pStyle w:val="CommentText"/>
        <w:spacing w:after="0"/>
        <w:ind w:firstLine="0"/>
        <w:rPr>
          <w:rFonts w:ascii="Book Antiqua" w:hAnsi="Book Antiqua"/>
          <w:sz w:val="24"/>
          <w:szCs w:val="24"/>
        </w:rPr>
      </w:pPr>
      <w:r>
        <w:tab/>
      </w:r>
      <w:r>
        <w:tab/>
      </w:r>
      <w:r w:rsidRPr="00533A67">
        <w:rPr>
          <w:rFonts w:ascii="Book Antiqua" w:hAnsi="Book Antiqua"/>
          <w:sz w:val="24"/>
          <w:szCs w:val="24"/>
        </w:rPr>
        <w:t>Legacy Trails: 45 feet</w:t>
      </w:r>
    </w:p>
    <w:p w14:paraId="23BD44AC" w14:textId="77777777" w:rsidR="004E2263" w:rsidRPr="00533A67" w:rsidRDefault="004E2263" w:rsidP="00533A67">
      <w:pPr>
        <w:pStyle w:val="CommentText"/>
        <w:spacing w:after="0"/>
        <w:ind w:left="1419" w:firstLine="21"/>
        <w:rPr>
          <w:rFonts w:ascii="Book Antiqua" w:hAnsi="Book Antiqua"/>
          <w:sz w:val="24"/>
          <w:szCs w:val="24"/>
        </w:rPr>
      </w:pPr>
      <w:r w:rsidRPr="00533A67">
        <w:rPr>
          <w:rFonts w:ascii="Book Antiqua" w:hAnsi="Book Antiqua"/>
          <w:sz w:val="24"/>
          <w:szCs w:val="24"/>
        </w:rPr>
        <w:t>Founders Ridge: 35 feet</w:t>
      </w:r>
    </w:p>
    <w:p w14:paraId="2F003CA6" w14:textId="77777777" w:rsidR="004E2263" w:rsidRPr="00533A67" w:rsidRDefault="004E2263" w:rsidP="00533A67">
      <w:pPr>
        <w:pStyle w:val="CommentText"/>
        <w:spacing w:after="0"/>
        <w:ind w:left="1398" w:firstLine="21"/>
        <w:rPr>
          <w:rFonts w:ascii="Book Antiqua" w:hAnsi="Book Antiqua"/>
          <w:sz w:val="24"/>
          <w:szCs w:val="24"/>
        </w:rPr>
      </w:pPr>
      <w:proofErr w:type="spellStart"/>
      <w:r w:rsidRPr="00533A67">
        <w:rPr>
          <w:rFonts w:ascii="Book Antiqua" w:hAnsi="Book Antiqua"/>
          <w:sz w:val="24"/>
          <w:szCs w:val="24"/>
        </w:rPr>
        <w:t>Springlake</w:t>
      </w:r>
      <w:proofErr w:type="spellEnd"/>
      <w:r w:rsidRPr="00533A67">
        <w:rPr>
          <w:rFonts w:ascii="Book Antiqua" w:hAnsi="Book Antiqua"/>
          <w:sz w:val="24"/>
          <w:szCs w:val="24"/>
        </w:rPr>
        <w:t xml:space="preserve"> Estates: 25 feet</w:t>
      </w:r>
    </w:p>
    <w:p w14:paraId="37236EB1" w14:textId="77777777" w:rsidR="004E2263" w:rsidRPr="00533A67" w:rsidRDefault="004E2263" w:rsidP="004E2263">
      <w:pPr>
        <w:pStyle w:val="CommentText"/>
        <w:spacing w:after="0"/>
        <w:ind w:left="1377" w:firstLine="21"/>
        <w:rPr>
          <w:rFonts w:ascii="Book Antiqua" w:hAnsi="Book Antiqua"/>
          <w:sz w:val="24"/>
          <w:szCs w:val="24"/>
        </w:rPr>
      </w:pPr>
      <w:r w:rsidRPr="00533A67">
        <w:rPr>
          <w:rFonts w:ascii="Book Antiqua" w:hAnsi="Book Antiqua"/>
          <w:sz w:val="24"/>
          <w:szCs w:val="24"/>
        </w:rPr>
        <w:t>Shelton Ranch Road: 25 feet</w:t>
      </w:r>
    </w:p>
    <w:p w14:paraId="655A5397" w14:textId="77777777" w:rsidR="004E2263" w:rsidRDefault="004E2263" w:rsidP="00533A67">
      <w:pPr>
        <w:pStyle w:val="CommentText"/>
        <w:spacing w:after="0"/>
        <w:ind w:left="1377" w:firstLine="21"/>
        <w:rPr>
          <w:rFonts w:ascii="Book Antiqua" w:hAnsi="Book Antiqua"/>
          <w:sz w:val="24"/>
          <w:szCs w:val="24"/>
          <w:highlight w:val="yellow"/>
        </w:rPr>
      </w:pPr>
    </w:p>
    <w:p w14:paraId="5545B925" w14:textId="77777777" w:rsidR="0054499B" w:rsidRPr="000A4547" w:rsidRDefault="004E2263" w:rsidP="00533A67">
      <w:pPr>
        <w:ind w:left="1440" w:right="14" w:firstLine="0"/>
        <w:rPr>
          <w:szCs w:val="24"/>
        </w:rPr>
      </w:pPr>
      <w:r>
        <w:t xml:space="preserve">The above-referenced buffers shall be </w:t>
      </w:r>
      <w:r w:rsidR="007E4D08">
        <w:t xml:space="preserve">owned and </w:t>
      </w:r>
      <w:r>
        <w:t xml:space="preserve">maintained by the </w:t>
      </w:r>
      <w:proofErr w:type="gramStart"/>
      <w:r>
        <w:t>District</w:t>
      </w:r>
      <w:proofErr w:type="gramEnd"/>
      <w:r>
        <w:t xml:space="preserve"> and/or a homeowners association</w:t>
      </w:r>
      <w:r w:rsidR="002C0328" w:rsidRPr="000A4547">
        <w:t>.</w:t>
      </w:r>
      <w:r w:rsidR="0050319C" w:rsidRPr="000A4547">
        <w:t xml:space="preserve"> </w:t>
      </w:r>
      <w:r w:rsidR="00A90695" w:rsidRPr="000A4547">
        <w:t xml:space="preserve"> </w:t>
      </w:r>
      <w:r w:rsidR="002570D0">
        <w:t>The b</w:t>
      </w:r>
      <w:r w:rsidR="00A0147D" w:rsidRPr="000A4547">
        <w:t>uffer areas</w:t>
      </w:r>
      <w:r w:rsidR="00A90695" w:rsidRPr="000A4547">
        <w:t>, including</w:t>
      </w:r>
      <w:r w:rsidR="00A0147D" w:rsidRPr="000A4547">
        <w:t xml:space="preserve"> for lots adjacent to Founders Ridge</w:t>
      </w:r>
      <w:r w:rsidR="00496F89" w:rsidRPr="00464B85">
        <w:t xml:space="preserve">, </w:t>
      </w:r>
      <w:proofErr w:type="spellStart"/>
      <w:r w:rsidR="00496F89" w:rsidRPr="00464B85">
        <w:t>Springlake</w:t>
      </w:r>
      <w:proofErr w:type="spellEnd"/>
      <w:r w:rsidR="00496F89" w:rsidRPr="00464B85">
        <w:t xml:space="preserve"> Estates, Shelton Ranch Road,</w:t>
      </w:r>
      <w:r w:rsidR="00A0147D" w:rsidRPr="000A4547">
        <w:t xml:space="preserve"> and Legacy Trails</w:t>
      </w:r>
      <w:r w:rsidR="00A90695" w:rsidRPr="000A4547">
        <w:t>,</w:t>
      </w:r>
      <w:r w:rsidR="00A0147D" w:rsidRPr="000A4547">
        <w:t xml:space="preserve"> </w:t>
      </w:r>
      <w:r w:rsidR="006E6B6D" w:rsidRPr="000A4547">
        <w:t xml:space="preserve">are shown </w:t>
      </w:r>
      <w:r w:rsidR="00A90695" w:rsidRPr="000A4547">
        <w:t xml:space="preserve">generally </w:t>
      </w:r>
      <w:r w:rsidR="006E6B6D" w:rsidRPr="000A4547">
        <w:t xml:space="preserve">on </w:t>
      </w:r>
      <w:r w:rsidR="006E6B6D" w:rsidRPr="000A4547">
        <w:rPr>
          <w:b/>
          <w:bCs/>
        </w:rPr>
        <w:t>Exhibit M</w:t>
      </w:r>
      <w:r w:rsidR="006E6B6D" w:rsidRPr="000A4547">
        <w:t>.</w:t>
      </w:r>
      <w:r w:rsidR="00496F89" w:rsidRPr="000A4547">
        <w:t xml:space="preserve">  </w:t>
      </w:r>
    </w:p>
    <w:p w14:paraId="6EDCB2DB" w14:textId="77777777" w:rsidR="001B0331" w:rsidRPr="00104295" w:rsidRDefault="001D46F6" w:rsidP="00F26D1E">
      <w:pPr>
        <w:spacing w:after="260"/>
        <w:ind w:left="1393" w:right="92" w:hanging="663"/>
        <w:rPr>
          <w:szCs w:val="24"/>
        </w:rPr>
      </w:pPr>
      <w:r w:rsidRPr="000A4547">
        <w:rPr>
          <w:szCs w:val="24"/>
        </w:rPr>
        <w:t>3.2.2</w:t>
      </w:r>
      <w:r w:rsidR="00BE2598" w:rsidRPr="000A4547">
        <w:rPr>
          <w:szCs w:val="24"/>
        </w:rPr>
        <w:tab/>
      </w:r>
      <w:r w:rsidRPr="000A4547">
        <w:rPr>
          <w:szCs w:val="24"/>
          <w:u w:val="single"/>
        </w:rPr>
        <w:t>Phasing of Development</w:t>
      </w:r>
      <w:r w:rsidRPr="000A4547">
        <w:rPr>
          <w:szCs w:val="24"/>
        </w:rPr>
        <w:t xml:space="preserve">: The calculation of impervious cover, lot </w:t>
      </w:r>
      <w:r w:rsidR="00A7739F" w:rsidRPr="000A4547">
        <w:rPr>
          <w:szCs w:val="24"/>
        </w:rPr>
        <w:t>averaging,</w:t>
      </w:r>
      <w:r w:rsidRPr="000A4547">
        <w:rPr>
          <w:szCs w:val="24"/>
        </w:rPr>
        <w:t xml:space="preserve"> and similar requirements shall be determined and calculated</w:t>
      </w:r>
      <w:r w:rsidRPr="00104295">
        <w:rPr>
          <w:szCs w:val="24"/>
        </w:rPr>
        <w:t xml:space="preserve"> on a whole project basis. </w:t>
      </w:r>
      <w:r w:rsidR="00994874" w:rsidRPr="00104295">
        <w:t xml:space="preserve"> </w:t>
      </w:r>
      <w:r w:rsidR="00994874" w:rsidRPr="00104295">
        <w:rPr>
          <w:szCs w:val="24"/>
        </w:rPr>
        <w:t>An impervious cover exhibit shall be submitted concurrently with each plat filed indicating the amount of proposed impervious cover; the amount associated with prior platted areas and the amount associated with the area subject to such plat</w:t>
      </w:r>
      <w:r w:rsidR="00A356A0" w:rsidRPr="00104295">
        <w:rPr>
          <w:szCs w:val="24"/>
        </w:rPr>
        <w:t xml:space="preserve">, all as set forth in </w:t>
      </w:r>
      <w:r w:rsidR="00A356A0" w:rsidRPr="00104295">
        <w:rPr>
          <w:b/>
          <w:bCs/>
          <w:szCs w:val="24"/>
        </w:rPr>
        <w:t>Exhibit H</w:t>
      </w:r>
      <w:r w:rsidR="00994874" w:rsidRPr="00104295">
        <w:rPr>
          <w:szCs w:val="24"/>
        </w:rPr>
        <w:t>.</w:t>
      </w:r>
      <w:r w:rsidR="00F00F56" w:rsidRPr="00104295">
        <w:rPr>
          <w:szCs w:val="24"/>
        </w:rPr>
        <w:t xml:space="preserve">  </w:t>
      </w:r>
      <w:r w:rsidRPr="00104295">
        <w:rPr>
          <w:szCs w:val="24"/>
        </w:rPr>
        <w:t xml:space="preserve">The chart shall also show the average lot size computation for the Land as a whole and resulting from the plat and prior platted areas. Any portion of the </w:t>
      </w:r>
      <w:r w:rsidR="00B24AB4" w:rsidRPr="00104295">
        <w:rPr>
          <w:szCs w:val="24"/>
        </w:rPr>
        <w:t>Land</w:t>
      </w:r>
      <w:r w:rsidRPr="00104295">
        <w:rPr>
          <w:szCs w:val="24"/>
        </w:rPr>
        <w:t xml:space="preserve"> may be re</w:t>
      </w:r>
      <w:r w:rsidR="005B417C" w:rsidRPr="00104295">
        <w:rPr>
          <w:szCs w:val="24"/>
        </w:rPr>
        <w:t>-</w:t>
      </w:r>
      <w:r w:rsidRPr="00104295">
        <w:rPr>
          <w:szCs w:val="24"/>
        </w:rPr>
        <w:t>plat</w:t>
      </w:r>
      <w:r w:rsidR="005B417C" w:rsidRPr="00104295">
        <w:rPr>
          <w:szCs w:val="24"/>
        </w:rPr>
        <w:t>t</w:t>
      </w:r>
      <w:r w:rsidRPr="00104295">
        <w:rPr>
          <w:szCs w:val="24"/>
        </w:rPr>
        <w:t xml:space="preserve">ed to change the use or designation of that previously platted portion so long as the entire platted portion of the </w:t>
      </w:r>
      <w:r w:rsidR="00A356A0" w:rsidRPr="00104295">
        <w:rPr>
          <w:szCs w:val="24"/>
        </w:rPr>
        <w:t>Land</w:t>
      </w:r>
      <w:r w:rsidRPr="00104295">
        <w:rPr>
          <w:szCs w:val="24"/>
        </w:rPr>
        <w:t xml:space="preserve"> meets the requirements of this Agreement, including impervious cover, lot averaging and similar requirements herein. So long as this Agreement remains in effect, such re</w:t>
      </w:r>
      <w:r w:rsidR="005B417C" w:rsidRPr="00104295">
        <w:rPr>
          <w:szCs w:val="24"/>
        </w:rPr>
        <w:t>-</w:t>
      </w:r>
      <w:r w:rsidRPr="00104295">
        <w:rPr>
          <w:szCs w:val="24"/>
        </w:rPr>
        <w:t>platting shall be deemed controlled by this Agreement as if the same were an original platting of such re</w:t>
      </w:r>
      <w:r w:rsidR="005B417C" w:rsidRPr="00104295">
        <w:rPr>
          <w:szCs w:val="24"/>
        </w:rPr>
        <w:t>-</w:t>
      </w:r>
      <w:r w:rsidRPr="00104295">
        <w:rPr>
          <w:szCs w:val="24"/>
        </w:rPr>
        <w:t>platted portions.</w:t>
      </w:r>
    </w:p>
    <w:p w14:paraId="23C66369" w14:textId="77777777" w:rsidR="00AC7B11" w:rsidRPr="00104295" w:rsidRDefault="00AC7B11" w:rsidP="00F26D1E">
      <w:pPr>
        <w:pStyle w:val="BodyTextFirstIndent"/>
        <w:tabs>
          <w:tab w:val="left" w:pos="1440"/>
        </w:tabs>
        <w:ind w:left="1350" w:hanging="663"/>
      </w:pPr>
      <w:r w:rsidRPr="00104295">
        <w:rPr>
          <w:bCs/>
        </w:rPr>
        <w:t xml:space="preserve">3.2.3 </w:t>
      </w:r>
      <w:r w:rsidRPr="00104295">
        <w:rPr>
          <w:bCs/>
        </w:rPr>
        <w:tab/>
      </w:r>
      <w:r w:rsidRPr="00104295">
        <w:rPr>
          <w:bCs/>
          <w:u w:val="single"/>
        </w:rPr>
        <w:t>Project Approvals</w:t>
      </w:r>
      <w:r w:rsidRPr="00104295">
        <w:rPr>
          <w:bCs/>
        </w:rPr>
        <w:t>:</w:t>
      </w:r>
      <w:r w:rsidR="00BE2598" w:rsidRPr="00104295">
        <w:rPr>
          <w:b/>
          <w:bCs/>
        </w:rPr>
        <w:t xml:space="preserve"> </w:t>
      </w:r>
      <w:r w:rsidRPr="00104295">
        <w:t xml:space="preserve">The Project Approvals </w:t>
      </w:r>
      <w:r w:rsidR="005B417C" w:rsidRPr="00104295">
        <w:t xml:space="preserve">and variances </w:t>
      </w:r>
      <w:r w:rsidRPr="00104295">
        <w:t xml:space="preserve">set forth in </w:t>
      </w:r>
      <w:r w:rsidRPr="00104295">
        <w:rPr>
          <w:b/>
          <w:bCs/>
        </w:rPr>
        <w:t>Exhibit E</w:t>
      </w:r>
      <w:r w:rsidR="00A467C5" w:rsidRPr="00104295">
        <w:t xml:space="preserve"> and </w:t>
      </w:r>
      <w:r w:rsidRPr="00104295">
        <w:t xml:space="preserve">the Concept Plan attached to this Agreement as </w:t>
      </w:r>
      <w:r w:rsidRPr="00104295">
        <w:rPr>
          <w:b/>
          <w:bCs/>
        </w:rPr>
        <w:t>Exhibit D</w:t>
      </w:r>
      <w:r w:rsidRPr="00104295">
        <w:t xml:space="preserve"> have been approved by all required City boards and commissions and the City Council and are granted by the City with respect to the development of the Land.</w:t>
      </w:r>
    </w:p>
    <w:p w14:paraId="0CE083B2" w14:textId="77777777" w:rsidR="000E0177" w:rsidRPr="00104295" w:rsidRDefault="001D0E1A">
      <w:pPr>
        <w:spacing w:after="260"/>
        <w:ind w:left="1350" w:right="92" w:firstLine="0"/>
      </w:pPr>
      <w:r w:rsidRPr="00104295">
        <w:t>Since</w:t>
      </w:r>
      <w:r w:rsidR="000E0177" w:rsidRPr="00104295">
        <w:t xml:space="preserve"> the project comprises a significant land area and its </w:t>
      </w:r>
      <w:r w:rsidR="00807632" w:rsidRPr="00104295">
        <w:t xml:space="preserve">development may occur in phases over </w:t>
      </w:r>
      <w:r w:rsidRPr="00104295">
        <w:t>several</w:t>
      </w:r>
      <w:r w:rsidR="00807632" w:rsidRPr="00104295">
        <w:t xml:space="preserve"> years, modifications to the Concept Plan may become necessary due to changes in market conditions or other factors. </w:t>
      </w:r>
    </w:p>
    <w:p w14:paraId="1C290142" w14:textId="77777777" w:rsidR="0086042E" w:rsidRPr="00104295" w:rsidRDefault="00B26A0C">
      <w:pPr>
        <w:spacing w:after="260"/>
        <w:ind w:left="1350" w:right="92" w:firstLine="0"/>
      </w:pPr>
      <w:r w:rsidRPr="00104295">
        <w:t>In order to provide flexibility with respect to certain details of the development of the Project, Owner may seek changes in the location and configuration of the residential</w:t>
      </w:r>
      <w:r w:rsidR="00BF2714" w:rsidRPr="00104295">
        <w:t>, commercial,</w:t>
      </w:r>
      <w:r w:rsidRPr="00104295">
        <w:t xml:space="preserve"> and parkland areas shown on the Concept Plan.  Such changes will only require an administrative amendment to the Concept Plan so long as the Impervious Cover </w:t>
      </w:r>
      <w:r w:rsidR="009C7200" w:rsidRPr="00104295">
        <w:t xml:space="preserve">requirements herein are met, there are no reductions in lot sizes or increases in </w:t>
      </w:r>
      <w:r w:rsidR="00941E05" w:rsidRPr="00104295">
        <w:t xml:space="preserve">the </w:t>
      </w:r>
      <w:r w:rsidR="009C7200" w:rsidRPr="00104295">
        <w:t xml:space="preserve">overall density of the Project, and no net </w:t>
      </w:r>
      <w:r w:rsidR="00543E14" w:rsidRPr="00104295">
        <w:t xml:space="preserve">reduction in required Parkland for the Project.  The City Administrator or designee shall be responsible for consideration and approval of such administrative amendments to the Concept Plan.  The City Administrator may defer such approval to the City </w:t>
      </w:r>
      <w:r w:rsidR="00543E14" w:rsidRPr="00104295">
        <w:lastRenderedPageBreak/>
        <w:t>Council at their discretion</w:t>
      </w:r>
      <w:r w:rsidR="00C6679B">
        <w:t xml:space="preserve">, except that any decrease in residential lot sizes adjacent to a neighboring </w:t>
      </w:r>
      <w:r w:rsidR="001519E0">
        <w:t>subdivision</w:t>
      </w:r>
      <w:r w:rsidR="00C6679B">
        <w:t xml:space="preserve"> shall not be a minor amendment and must be brought before City Council for review and action.</w:t>
      </w:r>
      <w:r w:rsidR="00543E14" w:rsidRPr="00104295">
        <w:t xml:space="preserve">  All the variations from the Concept Plan not deemed minor shall require a Concept </w:t>
      </w:r>
      <w:r w:rsidR="00573E73" w:rsidRPr="00104295">
        <w:t>Plan amendment approved by the City Council</w:t>
      </w:r>
      <w:r w:rsidR="00165AFD" w:rsidRPr="00104295">
        <w:t>.</w:t>
      </w:r>
    </w:p>
    <w:p w14:paraId="6C22004A" w14:textId="77777777" w:rsidR="00B26A0C" w:rsidRPr="00104295" w:rsidRDefault="003062ED" w:rsidP="00F26D1E">
      <w:pPr>
        <w:spacing w:after="260"/>
        <w:ind w:left="1350" w:right="92" w:hanging="663"/>
        <w:rPr>
          <w:bCs/>
        </w:rPr>
      </w:pPr>
      <w:r w:rsidRPr="00104295">
        <w:rPr>
          <w:bCs/>
        </w:rPr>
        <w:t xml:space="preserve">3.2.4 </w:t>
      </w:r>
      <w:r w:rsidRPr="00104295">
        <w:rPr>
          <w:bCs/>
        </w:rPr>
        <w:tab/>
      </w:r>
      <w:r w:rsidR="00573E73" w:rsidRPr="00F26D1E">
        <w:rPr>
          <w:bCs/>
          <w:u w:val="single"/>
        </w:rPr>
        <w:t>Signage</w:t>
      </w:r>
      <w:r w:rsidR="00573E73" w:rsidRPr="00104295">
        <w:rPr>
          <w:bCs/>
        </w:rPr>
        <w:t xml:space="preserve">: Developer will submit a Master Signage Plan for approval by City Council </w:t>
      </w:r>
      <w:r w:rsidR="00FC1A24" w:rsidRPr="00104295">
        <w:rPr>
          <w:bCs/>
        </w:rPr>
        <w:t xml:space="preserve">prior to construction of any </w:t>
      </w:r>
      <w:r w:rsidR="00833682" w:rsidRPr="00104295">
        <w:rPr>
          <w:bCs/>
        </w:rPr>
        <w:t xml:space="preserve">signage </w:t>
      </w:r>
      <w:r w:rsidR="00FC1A24" w:rsidRPr="00104295">
        <w:rPr>
          <w:bCs/>
        </w:rPr>
        <w:t>structure</w:t>
      </w:r>
      <w:r w:rsidR="004C4C4A">
        <w:rPr>
          <w:bCs/>
        </w:rPr>
        <w:t xml:space="preserve"> or</w:t>
      </w:r>
      <w:r w:rsidR="00FC1A24" w:rsidRPr="00104295">
        <w:rPr>
          <w:bCs/>
        </w:rPr>
        <w:t xml:space="preserve"> sign within the project.  All signage will comply with </w:t>
      </w:r>
      <w:r w:rsidR="00993C6E">
        <w:rPr>
          <w:bCs/>
        </w:rPr>
        <w:t>the Sign</w:t>
      </w:r>
      <w:r w:rsidR="00FC1A24" w:rsidRPr="00104295">
        <w:rPr>
          <w:bCs/>
        </w:rPr>
        <w:t xml:space="preserve"> Ordinance except as modified </w:t>
      </w:r>
      <w:r w:rsidR="002B01EB">
        <w:rPr>
          <w:bCs/>
        </w:rPr>
        <w:t>by this Agreement or</w:t>
      </w:r>
      <w:r w:rsidR="00FC1A24" w:rsidRPr="00104295">
        <w:rPr>
          <w:bCs/>
        </w:rPr>
        <w:t xml:space="preserve"> the approved Master Signage Plan. </w:t>
      </w:r>
    </w:p>
    <w:p w14:paraId="6F720360" w14:textId="77777777" w:rsidR="001B0331" w:rsidRPr="00104295" w:rsidRDefault="001D46F6" w:rsidP="00285139">
      <w:pPr>
        <w:spacing w:after="260"/>
        <w:ind w:left="665" w:right="92" w:hanging="651"/>
        <w:rPr>
          <w:szCs w:val="24"/>
        </w:rPr>
      </w:pPr>
      <w:r w:rsidRPr="00104295">
        <w:rPr>
          <w:szCs w:val="24"/>
        </w:rPr>
        <w:t xml:space="preserve">3.3 </w:t>
      </w:r>
      <w:r w:rsidR="000554BA" w:rsidRPr="00104295">
        <w:rPr>
          <w:szCs w:val="24"/>
        </w:rPr>
        <w:tab/>
      </w:r>
      <w:r w:rsidRPr="00104295">
        <w:rPr>
          <w:szCs w:val="24"/>
          <w:u w:val="single"/>
        </w:rPr>
        <w:t>Further Approvals</w:t>
      </w:r>
      <w:r w:rsidRPr="00104295">
        <w:rPr>
          <w:szCs w:val="24"/>
        </w:rPr>
        <w:t xml:space="preserve">: Upon the Effective Date of this Agreement, </w:t>
      </w:r>
      <w:r w:rsidR="007B4B7C" w:rsidRPr="00104295">
        <w:rPr>
          <w:szCs w:val="24"/>
        </w:rPr>
        <w:t xml:space="preserve">Developer </w:t>
      </w:r>
      <w:r w:rsidRPr="00104295">
        <w:rPr>
          <w:szCs w:val="24"/>
        </w:rPr>
        <w:t>may develop the Land consistent with this Agreement. Any future approvals granted in writing by the City for such development will become a part of the Project Approvals.</w:t>
      </w:r>
    </w:p>
    <w:p w14:paraId="03F87AAE" w14:textId="77777777" w:rsidR="001B0331" w:rsidRPr="00104295" w:rsidRDefault="001D46F6">
      <w:pPr>
        <w:spacing w:after="314"/>
        <w:ind w:left="702" w:right="14"/>
        <w:rPr>
          <w:szCs w:val="24"/>
        </w:rPr>
      </w:pPr>
      <w:r w:rsidRPr="00104295">
        <w:rPr>
          <w:szCs w:val="24"/>
        </w:rPr>
        <w:t xml:space="preserve">3.4 </w:t>
      </w:r>
      <w:r w:rsidR="000554BA" w:rsidRPr="00104295">
        <w:rPr>
          <w:szCs w:val="24"/>
        </w:rPr>
        <w:tab/>
      </w:r>
      <w:r w:rsidRPr="00104295">
        <w:rPr>
          <w:szCs w:val="24"/>
          <w:u w:val="single"/>
        </w:rPr>
        <w:t>Standard for Review</w:t>
      </w:r>
      <w:r w:rsidRPr="00104295">
        <w:rPr>
          <w:szCs w:val="24"/>
        </w:rPr>
        <w:t xml:space="preserve">: The City's review and approval of any submissions by </w:t>
      </w:r>
      <w:r w:rsidR="00743190" w:rsidRPr="00104295">
        <w:rPr>
          <w:szCs w:val="24"/>
        </w:rPr>
        <w:t xml:space="preserve">Developer </w:t>
      </w:r>
      <w:r w:rsidRPr="00104295">
        <w:rPr>
          <w:szCs w:val="24"/>
        </w:rPr>
        <w:t xml:space="preserve">will not be unreasonably withheld or delayed. The City will review any plans, </w:t>
      </w:r>
      <w:proofErr w:type="gramStart"/>
      <w:r w:rsidRPr="00104295">
        <w:rPr>
          <w:szCs w:val="24"/>
        </w:rPr>
        <w:t>plat</w:t>
      </w:r>
      <w:proofErr w:type="gramEnd"/>
      <w:r w:rsidRPr="00104295">
        <w:rPr>
          <w:szCs w:val="24"/>
        </w:rPr>
        <w:t xml:space="preserve"> or other filing by </w:t>
      </w:r>
      <w:r w:rsidR="00743190" w:rsidRPr="00104295">
        <w:rPr>
          <w:szCs w:val="24"/>
        </w:rPr>
        <w:t xml:space="preserve">Developer </w:t>
      </w:r>
      <w:r w:rsidRPr="00104295">
        <w:rPr>
          <w:szCs w:val="24"/>
        </w:rPr>
        <w:t xml:space="preserve">in accordance with the applicable City's ordinances, state law and this Agreement. If any submittal is not approved, the City will provide written comments to </w:t>
      </w:r>
      <w:r w:rsidR="00743190" w:rsidRPr="00104295">
        <w:rPr>
          <w:szCs w:val="24"/>
        </w:rPr>
        <w:t xml:space="preserve">Developer </w:t>
      </w:r>
      <w:r w:rsidRPr="00104295">
        <w:rPr>
          <w:szCs w:val="24"/>
        </w:rPr>
        <w:t>specifying in detail all of the changes that will be required for the approval of the submittal.</w:t>
      </w:r>
    </w:p>
    <w:p w14:paraId="6E8721FA" w14:textId="77777777" w:rsidR="001B0331" w:rsidRPr="00104295" w:rsidRDefault="001D46F6">
      <w:pPr>
        <w:ind w:left="702" w:right="14"/>
        <w:rPr>
          <w:szCs w:val="24"/>
        </w:rPr>
      </w:pPr>
      <w:r w:rsidRPr="00104295">
        <w:rPr>
          <w:szCs w:val="24"/>
        </w:rPr>
        <w:t xml:space="preserve">3.5 </w:t>
      </w:r>
      <w:r w:rsidR="000554BA" w:rsidRPr="00104295">
        <w:rPr>
          <w:szCs w:val="24"/>
        </w:rPr>
        <w:tab/>
      </w:r>
      <w:r w:rsidRPr="00104295">
        <w:rPr>
          <w:szCs w:val="24"/>
          <w:u w:val="single"/>
        </w:rPr>
        <w:t>Approvals &amp; Appeals</w:t>
      </w:r>
      <w:r w:rsidRPr="00104295">
        <w:rPr>
          <w:szCs w:val="24"/>
        </w:rPr>
        <w:t xml:space="preserve">: The City acknowledges that timely City reviews are necessary for the effective implementation of </w:t>
      </w:r>
      <w:r w:rsidR="00684766" w:rsidRPr="00104295">
        <w:rPr>
          <w:szCs w:val="24"/>
        </w:rPr>
        <w:t>Developer</w:t>
      </w:r>
      <w:r w:rsidRPr="00104295">
        <w:rPr>
          <w:szCs w:val="24"/>
        </w:rPr>
        <w:t xml:space="preserve">'s development program. Therefore, the </w:t>
      </w:r>
      <w:proofErr w:type="gramStart"/>
      <w:r w:rsidRPr="00104295">
        <w:rPr>
          <w:szCs w:val="24"/>
        </w:rPr>
        <w:t>City</w:t>
      </w:r>
      <w:proofErr w:type="gramEnd"/>
      <w:r w:rsidRPr="00104295">
        <w:rPr>
          <w:szCs w:val="24"/>
        </w:rPr>
        <w:t xml:space="preserve"> agrees that it will comply with all statutory and internal City time frames for development reviews. The City further agrees that if, at any time, </w:t>
      </w:r>
      <w:r w:rsidR="00820995" w:rsidRPr="00104295">
        <w:rPr>
          <w:szCs w:val="24"/>
        </w:rPr>
        <w:t xml:space="preserve">Developer </w:t>
      </w:r>
      <w:r w:rsidRPr="00104295">
        <w:rPr>
          <w:szCs w:val="24"/>
        </w:rPr>
        <w:t xml:space="preserve">believes that an impasse has been reached with the City staff on any development issue affecting the Project or if </w:t>
      </w:r>
      <w:r w:rsidR="00820995" w:rsidRPr="00104295">
        <w:rPr>
          <w:szCs w:val="24"/>
        </w:rPr>
        <w:t xml:space="preserve">Developer </w:t>
      </w:r>
      <w:r w:rsidRPr="00104295">
        <w:rPr>
          <w:szCs w:val="24"/>
        </w:rPr>
        <w:t xml:space="preserve">wishes to appeal any decision </w:t>
      </w:r>
      <w:r w:rsidR="00F1693A" w:rsidRPr="00104295">
        <w:rPr>
          <w:szCs w:val="24"/>
        </w:rPr>
        <w:t>o</w:t>
      </w:r>
      <w:r w:rsidRPr="00104295">
        <w:rPr>
          <w:szCs w:val="24"/>
        </w:rPr>
        <w:t xml:space="preserve">f the City staff regarding the Project; then </w:t>
      </w:r>
      <w:r w:rsidR="00137EFD" w:rsidRPr="00104295">
        <w:rPr>
          <w:szCs w:val="24"/>
        </w:rPr>
        <w:t xml:space="preserve">Developer </w:t>
      </w:r>
      <w:r w:rsidRPr="00104295">
        <w:rPr>
          <w:szCs w:val="24"/>
        </w:rPr>
        <w:t xml:space="preserve">may </w:t>
      </w:r>
      <w:r w:rsidR="00137EFD" w:rsidRPr="00104295">
        <w:rPr>
          <w:szCs w:val="24"/>
        </w:rPr>
        <w:t>promptly</w:t>
      </w:r>
      <w:r w:rsidRPr="00104295">
        <w:rPr>
          <w:szCs w:val="24"/>
        </w:rPr>
        <w:t xml:space="preserve"> appeal in writing to the City Council requesting a resolution of the impasse at the next scheduled City Council meeting, subject to compliance with all timetables required by the open meeting laws.</w:t>
      </w:r>
    </w:p>
    <w:p w14:paraId="512F5992" w14:textId="77777777" w:rsidR="001B0331" w:rsidRPr="00104295" w:rsidRDefault="001D46F6">
      <w:pPr>
        <w:tabs>
          <w:tab w:val="center" w:pos="2135"/>
        </w:tabs>
        <w:spacing w:after="255"/>
        <w:ind w:left="0" w:right="0" w:firstLine="0"/>
        <w:jc w:val="left"/>
        <w:rPr>
          <w:szCs w:val="24"/>
        </w:rPr>
      </w:pPr>
      <w:r w:rsidRPr="00104295">
        <w:rPr>
          <w:szCs w:val="24"/>
        </w:rPr>
        <w:t>3.6</w:t>
      </w:r>
      <w:r w:rsidRPr="00104295">
        <w:rPr>
          <w:szCs w:val="24"/>
        </w:rPr>
        <w:tab/>
      </w:r>
      <w:r w:rsidRPr="00104295">
        <w:rPr>
          <w:szCs w:val="24"/>
          <w:u w:val="single"/>
        </w:rPr>
        <w:t>Concept Plan Amendments</w:t>
      </w:r>
      <w:r w:rsidRPr="00104295">
        <w:rPr>
          <w:szCs w:val="24"/>
        </w:rPr>
        <w:t>:</w:t>
      </w:r>
    </w:p>
    <w:p w14:paraId="208C29A8" w14:textId="77777777" w:rsidR="001B0331" w:rsidRPr="00104295" w:rsidRDefault="001D46F6">
      <w:pPr>
        <w:ind w:left="1426" w:right="14"/>
        <w:rPr>
          <w:szCs w:val="24"/>
        </w:rPr>
      </w:pPr>
      <w:r w:rsidRPr="00104295">
        <w:rPr>
          <w:szCs w:val="24"/>
        </w:rPr>
        <w:t xml:space="preserve">3.6.1 </w:t>
      </w:r>
      <w:r w:rsidR="000554BA" w:rsidRPr="00104295">
        <w:rPr>
          <w:szCs w:val="24"/>
        </w:rPr>
        <w:tab/>
      </w:r>
      <w:r w:rsidRPr="00104295">
        <w:rPr>
          <w:szCs w:val="24"/>
        </w:rPr>
        <w:t xml:space="preserve">Due to the fact that the Project comprises a significant land area and its development will occur in phases over a number of years, modifications to the Concept Plan may </w:t>
      </w:r>
      <w:r w:rsidRPr="00A75EA3">
        <w:rPr>
          <w:noProof/>
          <w:szCs w:val="24"/>
        </w:rPr>
        <w:drawing>
          <wp:inline distT="0" distB="0" distL="0" distR="0" wp14:anchorId="6C858AB9" wp14:editId="5A27B951">
            <wp:extent cx="6035" cy="6037"/>
            <wp:effectExtent l="0" t="0" r="0" b="0"/>
            <wp:docPr id="32740" name="Picture 32740"/>
            <wp:cNvGraphicFramePr/>
            <a:graphic xmlns:a="http://schemas.openxmlformats.org/drawingml/2006/main">
              <a:graphicData uri="http://schemas.openxmlformats.org/drawingml/2006/picture">
                <pic:pic xmlns:pic="http://schemas.openxmlformats.org/drawingml/2006/picture">
                  <pic:nvPicPr>
                    <pic:cNvPr id="32740" name="Picture 32740"/>
                    <pic:cNvPicPr/>
                  </pic:nvPicPr>
                  <pic:blipFill>
                    <a:blip r:embed="rId18"/>
                    <a:stretch>
                      <a:fillRect/>
                    </a:stretch>
                  </pic:blipFill>
                  <pic:spPr>
                    <a:xfrm>
                      <a:off x="0" y="0"/>
                      <a:ext cx="6035" cy="6037"/>
                    </a:xfrm>
                    <a:prstGeom prst="rect">
                      <a:avLst/>
                    </a:prstGeom>
                  </pic:spPr>
                </pic:pic>
              </a:graphicData>
            </a:graphic>
          </wp:inline>
        </w:drawing>
      </w:r>
      <w:r w:rsidRPr="00104295">
        <w:rPr>
          <w:szCs w:val="24"/>
        </w:rPr>
        <w:t xml:space="preserve">become necessary due to changes in market conditions or other factors. In order to provide flexibility with respect to certain details of the development of the Project, </w:t>
      </w:r>
      <w:r w:rsidR="00137EFD" w:rsidRPr="00104295">
        <w:rPr>
          <w:szCs w:val="24"/>
        </w:rPr>
        <w:t xml:space="preserve">Developer </w:t>
      </w:r>
      <w:r w:rsidRPr="00104295">
        <w:rPr>
          <w:szCs w:val="24"/>
        </w:rPr>
        <w:t xml:space="preserve">may seek changes in the location and configuration of the residential and/or commercial use lots shown on the Concept Plan, including changes within the proposed residential, </w:t>
      </w:r>
      <w:r w:rsidR="003533F6" w:rsidRPr="00104295">
        <w:rPr>
          <w:szCs w:val="24"/>
        </w:rPr>
        <w:t>commercial,</w:t>
      </w:r>
      <w:r w:rsidRPr="00104295">
        <w:rPr>
          <w:szCs w:val="24"/>
        </w:rPr>
        <w:t xml:space="preserve"> or open space areas shown on the Concept Plan. Such changes will only require an administrative amendment to the Concept Plan so long as </w:t>
      </w:r>
      <w:r w:rsidR="00045E1A" w:rsidRPr="00104295">
        <w:rPr>
          <w:szCs w:val="24"/>
        </w:rPr>
        <w:t xml:space="preserve">the Impervious Cover </w:t>
      </w:r>
      <w:r w:rsidR="00335C8C" w:rsidRPr="00104295">
        <w:rPr>
          <w:szCs w:val="24"/>
        </w:rPr>
        <w:t xml:space="preserve">limitations are met and </w:t>
      </w:r>
      <w:r w:rsidRPr="00104295">
        <w:rPr>
          <w:szCs w:val="24"/>
        </w:rPr>
        <w:t xml:space="preserve">there are no increases to the </w:t>
      </w:r>
      <w:r w:rsidR="00AF09B3" w:rsidRPr="00104295">
        <w:rPr>
          <w:szCs w:val="24"/>
        </w:rPr>
        <w:t xml:space="preserve">residential or commercial </w:t>
      </w:r>
      <w:r w:rsidRPr="00104295">
        <w:rPr>
          <w:szCs w:val="24"/>
        </w:rPr>
        <w:t>density of the Land or adverse impacts to traffic, utilities, stormwater discharges, or water quality.</w:t>
      </w:r>
    </w:p>
    <w:p w14:paraId="3C26CFEC" w14:textId="77777777" w:rsidR="001B0331" w:rsidRPr="00104295" w:rsidRDefault="001D46F6">
      <w:pPr>
        <w:ind w:left="1426" w:right="14"/>
        <w:rPr>
          <w:szCs w:val="24"/>
        </w:rPr>
      </w:pPr>
      <w:r w:rsidRPr="00104295">
        <w:rPr>
          <w:szCs w:val="24"/>
        </w:rPr>
        <w:lastRenderedPageBreak/>
        <w:t xml:space="preserve">3.6.2 </w:t>
      </w:r>
      <w:r w:rsidR="000554BA" w:rsidRPr="00104295">
        <w:rPr>
          <w:szCs w:val="24"/>
        </w:rPr>
        <w:tab/>
      </w:r>
      <w:r w:rsidRPr="00104295">
        <w:rPr>
          <w:szCs w:val="24"/>
        </w:rPr>
        <w:t xml:space="preserve">The City Administrator shall be responsible for consideration and approval of such administrative amendments to the Concept Plan. The City Administrator may defer such approval to the Planning and Zoning Commission and the City Council at the City Administrator's discretion. Further, minor changes that may impact traffic, utilities and stormwater discharges, and water quality, that are proposed for the Concept Plan that do not result in an increase in the overall density of development </w:t>
      </w:r>
      <w:r w:rsidR="00335C8C" w:rsidRPr="00104295">
        <w:rPr>
          <w:szCs w:val="24"/>
        </w:rPr>
        <w:t>o</w:t>
      </w:r>
      <w:r w:rsidRPr="00104295">
        <w:rPr>
          <w:szCs w:val="24"/>
        </w:rPr>
        <w:t xml:space="preserve">f the Land and which otherwise comply with the Applicable Rules and this Agreement may be approved by the </w:t>
      </w:r>
      <w:r w:rsidR="005F3169" w:rsidRPr="00104295">
        <w:rPr>
          <w:szCs w:val="24"/>
        </w:rPr>
        <w:t>City Administrator</w:t>
      </w:r>
      <w:r w:rsidRPr="00104295">
        <w:rPr>
          <w:szCs w:val="24"/>
        </w:rPr>
        <w:t xml:space="preserve">. </w:t>
      </w:r>
      <w:r w:rsidR="00E15950" w:rsidRPr="00104295">
        <w:rPr>
          <w:szCs w:val="24"/>
        </w:rPr>
        <w:t xml:space="preserve"> </w:t>
      </w:r>
      <w:r w:rsidRPr="00104295">
        <w:rPr>
          <w:szCs w:val="24"/>
        </w:rPr>
        <w:t xml:space="preserve">Similarly, minor variations </w:t>
      </w:r>
      <w:r w:rsidR="00335C8C" w:rsidRPr="00104295">
        <w:rPr>
          <w:szCs w:val="24"/>
        </w:rPr>
        <w:t>o</w:t>
      </w:r>
      <w:r w:rsidRPr="00104295">
        <w:rPr>
          <w:szCs w:val="24"/>
        </w:rPr>
        <w:t>f a preliminary plat or final plat from the Concept Plan that are approved by the City Administrator that do not increase the overall density of development of the Land or increase the overall Impervious Cover limit of thirty-five percent (35%), and which otherwise comply with the Applicable Rules, and this Agreement will not require an amendment to the Concept Plan.</w:t>
      </w:r>
    </w:p>
    <w:p w14:paraId="38036BEC" w14:textId="77777777" w:rsidR="001B0331" w:rsidRPr="00104295" w:rsidRDefault="001D46F6">
      <w:pPr>
        <w:ind w:left="702" w:right="14"/>
        <w:rPr>
          <w:szCs w:val="24"/>
        </w:rPr>
      </w:pPr>
      <w:r w:rsidRPr="00104295">
        <w:rPr>
          <w:szCs w:val="24"/>
        </w:rPr>
        <w:t xml:space="preserve">3.7 </w:t>
      </w:r>
      <w:r w:rsidR="000554BA" w:rsidRPr="00104295">
        <w:rPr>
          <w:szCs w:val="24"/>
        </w:rPr>
        <w:tab/>
      </w:r>
      <w:r w:rsidRPr="00104295">
        <w:rPr>
          <w:szCs w:val="24"/>
          <w:u w:val="single"/>
        </w:rPr>
        <w:t>Term of Approvals</w:t>
      </w:r>
      <w:r w:rsidRPr="00104295">
        <w:rPr>
          <w:szCs w:val="24"/>
        </w:rPr>
        <w:t>: The Concept Plan and any preliminary plat or final plat approved pursuant to this Agreement will be effective for the longer of (</w:t>
      </w:r>
      <w:proofErr w:type="spellStart"/>
      <w:r w:rsidRPr="00104295">
        <w:rPr>
          <w:szCs w:val="24"/>
        </w:rPr>
        <w:t>i</w:t>
      </w:r>
      <w:proofErr w:type="spellEnd"/>
      <w:r w:rsidRPr="00104295">
        <w:rPr>
          <w:szCs w:val="24"/>
        </w:rPr>
        <w:t>) the term of this Agreement unless otherwise agreed by the Parties or (ii) the term contained in the applicable subdivision ordinance.</w:t>
      </w:r>
    </w:p>
    <w:p w14:paraId="765018BE" w14:textId="77777777" w:rsidR="00820B84" w:rsidRPr="00104295" w:rsidRDefault="001D46F6">
      <w:pPr>
        <w:ind w:left="702" w:right="14"/>
        <w:rPr>
          <w:szCs w:val="24"/>
        </w:rPr>
      </w:pPr>
      <w:r w:rsidRPr="00104295">
        <w:rPr>
          <w:szCs w:val="24"/>
        </w:rPr>
        <w:t xml:space="preserve">3.8 </w:t>
      </w:r>
      <w:r w:rsidR="000554BA" w:rsidRPr="00104295">
        <w:rPr>
          <w:szCs w:val="24"/>
        </w:rPr>
        <w:tab/>
      </w:r>
      <w:r w:rsidRPr="00104295">
        <w:rPr>
          <w:szCs w:val="24"/>
          <w:u w:val="single"/>
        </w:rPr>
        <w:t>Extension of Permits &amp; Approvals</w:t>
      </w:r>
      <w:r w:rsidRPr="00104295">
        <w:rPr>
          <w:szCs w:val="24"/>
        </w:rPr>
        <w:t xml:space="preserve">: </w:t>
      </w:r>
      <w:r w:rsidR="00820B84" w:rsidRPr="00104295">
        <w:rPr>
          <w:szCs w:val="24"/>
        </w:rPr>
        <w:t xml:space="preserve">Any permit or approval under this </w:t>
      </w:r>
      <w:r w:rsidR="0007150D" w:rsidRPr="00104295">
        <w:rPr>
          <w:szCs w:val="24"/>
        </w:rPr>
        <w:t>Agreement</w:t>
      </w:r>
      <w:r w:rsidR="00820B84" w:rsidRPr="00104295">
        <w:rPr>
          <w:szCs w:val="24"/>
        </w:rPr>
        <w:t xml:space="preserve"> shall be extended for any period during which performance by any Owner is extended or delayed but in no instance shall any permits or approvals be extended beyond the </w:t>
      </w:r>
      <w:r w:rsidR="0041573D" w:rsidRPr="00104295">
        <w:rPr>
          <w:szCs w:val="24"/>
        </w:rPr>
        <w:t>t</w:t>
      </w:r>
      <w:r w:rsidR="00820B84" w:rsidRPr="00104295">
        <w:rPr>
          <w:szCs w:val="24"/>
        </w:rPr>
        <w:t xml:space="preserve">erm of this </w:t>
      </w:r>
      <w:r w:rsidR="0065089F" w:rsidRPr="00104295">
        <w:rPr>
          <w:szCs w:val="24"/>
        </w:rPr>
        <w:t>Agreement.</w:t>
      </w:r>
    </w:p>
    <w:p w14:paraId="79D23352" w14:textId="77777777" w:rsidR="001B0331" w:rsidRPr="00104295" w:rsidRDefault="001D46F6">
      <w:pPr>
        <w:ind w:left="702" w:right="14"/>
        <w:rPr>
          <w:szCs w:val="24"/>
          <w:u w:val="single"/>
        </w:rPr>
      </w:pPr>
      <w:r w:rsidRPr="00104295">
        <w:rPr>
          <w:szCs w:val="24"/>
        </w:rPr>
        <w:t xml:space="preserve">3.9 </w:t>
      </w:r>
      <w:r w:rsidR="000554BA" w:rsidRPr="00104295">
        <w:rPr>
          <w:szCs w:val="24"/>
        </w:rPr>
        <w:tab/>
      </w:r>
      <w:r w:rsidRPr="00104295">
        <w:rPr>
          <w:szCs w:val="24"/>
          <w:u w:val="single"/>
        </w:rPr>
        <w:t>Initial Brush Removal</w:t>
      </w:r>
      <w:r w:rsidRPr="00104295">
        <w:rPr>
          <w:szCs w:val="24"/>
        </w:rPr>
        <w:t xml:space="preserve">: </w:t>
      </w:r>
      <w:r w:rsidR="0008576B" w:rsidRPr="00104295">
        <w:rPr>
          <w:szCs w:val="24"/>
        </w:rPr>
        <w:t xml:space="preserve">Developer </w:t>
      </w:r>
      <w:r w:rsidRPr="00104295">
        <w:rPr>
          <w:szCs w:val="24"/>
        </w:rPr>
        <w:t xml:space="preserve">may mechanically remove brush </w:t>
      </w:r>
      <w:r w:rsidR="002B01EB">
        <w:rPr>
          <w:szCs w:val="24"/>
        </w:rPr>
        <w:t xml:space="preserve">with practices to include uprooting or stump grinding </w:t>
      </w:r>
      <w:r w:rsidRPr="00104295">
        <w:rPr>
          <w:szCs w:val="24"/>
        </w:rPr>
        <w:t>without material</w:t>
      </w:r>
      <w:r w:rsidR="006D7E9C">
        <w:rPr>
          <w:szCs w:val="24"/>
        </w:rPr>
        <w:t>ly disrupting</w:t>
      </w:r>
      <w:r w:rsidRPr="00104295">
        <w:rPr>
          <w:szCs w:val="24"/>
        </w:rPr>
        <w:t xml:space="preserve"> soil surface prior to receiving approval of </w:t>
      </w:r>
      <w:r w:rsidR="00340434">
        <w:rPr>
          <w:szCs w:val="24"/>
        </w:rPr>
        <w:t xml:space="preserve">a </w:t>
      </w:r>
      <w:r w:rsidRPr="00104295">
        <w:rPr>
          <w:szCs w:val="24"/>
        </w:rPr>
        <w:t>plat</w:t>
      </w:r>
      <w:r w:rsidR="00340434">
        <w:rPr>
          <w:szCs w:val="24"/>
        </w:rPr>
        <w:t>(</w:t>
      </w:r>
      <w:r w:rsidRPr="00104295">
        <w:rPr>
          <w:szCs w:val="24"/>
        </w:rPr>
        <w:t>s</w:t>
      </w:r>
      <w:r w:rsidR="00340434">
        <w:rPr>
          <w:szCs w:val="24"/>
        </w:rPr>
        <w:t>) for th</w:t>
      </w:r>
      <w:r w:rsidR="00811147">
        <w:rPr>
          <w:szCs w:val="24"/>
        </w:rPr>
        <w:t>at</w:t>
      </w:r>
      <w:r w:rsidR="00340434">
        <w:rPr>
          <w:szCs w:val="24"/>
        </w:rPr>
        <w:t xml:space="preserve"> </w:t>
      </w:r>
      <w:r w:rsidR="00811147">
        <w:rPr>
          <w:szCs w:val="24"/>
        </w:rPr>
        <w:t>portion of the Land</w:t>
      </w:r>
      <w:r w:rsidRPr="00104295">
        <w:rPr>
          <w:szCs w:val="24"/>
        </w:rPr>
        <w:t xml:space="preserve"> in order to determine the location of roads, lots, </w:t>
      </w:r>
      <w:proofErr w:type="gramStart"/>
      <w:r w:rsidRPr="00104295">
        <w:rPr>
          <w:szCs w:val="24"/>
        </w:rPr>
        <w:t>utilities</w:t>
      </w:r>
      <w:proofErr w:type="gramEnd"/>
      <w:r w:rsidRPr="00104295">
        <w:rPr>
          <w:szCs w:val="24"/>
        </w:rPr>
        <w:t xml:space="preserve"> and drainage areas with regard to preservation of environmental features. This </w:t>
      </w:r>
      <w:r w:rsidR="000C35A9">
        <w:rPr>
          <w:szCs w:val="24"/>
        </w:rPr>
        <w:t>S</w:t>
      </w:r>
      <w:r w:rsidRPr="00104295">
        <w:rPr>
          <w:szCs w:val="24"/>
        </w:rPr>
        <w:t xml:space="preserve">ection 3.9 will not prevent </w:t>
      </w:r>
      <w:r w:rsidR="00E53C2D" w:rsidRPr="00104295">
        <w:rPr>
          <w:szCs w:val="24"/>
        </w:rPr>
        <w:t xml:space="preserve">Developer </w:t>
      </w:r>
      <w:r w:rsidRPr="00104295">
        <w:rPr>
          <w:szCs w:val="24"/>
        </w:rPr>
        <w:t>from removing brush in accordance with any federal programs, including the United States Department of Agriculture Natural Resources Conservation Service's Environmental Quality Incentives Program.</w:t>
      </w:r>
      <w:r w:rsidR="00994874" w:rsidRPr="00104295">
        <w:rPr>
          <w:szCs w:val="24"/>
        </w:rPr>
        <w:t xml:space="preserve">  </w:t>
      </w:r>
      <w:r w:rsidR="00AF09B3" w:rsidRPr="00104295">
        <w:rPr>
          <w:szCs w:val="24"/>
        </w:rPr>
        <w:t xml:space="preserve">Owner shall not </w:t>
      </w:r>
      <w:r w:rsidR="006215A4" w:rsidRPr="00104295">
        <w:rPr>
          <w:szCs w:val="24"/>
        </w:rPr>
        <w:t>use burning as a method of removal of brush</w:t>
      </w:r>
      <w:r w:rsidR="00840E0D">
        <w:rPr>
          <w:szCs w:val="24"/>
        </w:rPr>
        <w:t xml:space="preserve"> for clearing purposes for residential development; provided, however, burning may be used for removal of brush in connection with agricultural and wildlife p</w:t>
      </w:r>
      <w:r w:rsidR="00623B3A">
        <w:rPr>
          <w:szCs w:val="24"/>
        </w:rPr>
        <w:t>ractices</w:t>
      </w:r>
      <w:r w:rsidR="006215A4" w:rsidRPr="00104295">
        <w:rPr>
          <w:szCs w:val="24"/>
        </w:rPr>
        <w:t>.</w:t>
      </w:r>
      <w:r w:rsidR="00E36EC7">
        <w:rPr>
          <w:szCs w:val="24"/>
        </w:rPr>
        <w:t xml:space="preserve">  </w:t>
      </w:r>
      <w:r w:rsidR="006215A4" w:rsidRPr="00104295">
        <w:rPr>
          <w:szCs w:val="24"/>
        </w:rPr>
        <w:t xml:space="preserve"> </w:t>
      </w:r>
    </w:p>
    <w:p w14:paraId="1007CC33" w14:textId="77777777" w:rsidR="001B0331" w:rsidRPr="00104295" w:rsidRDefault="001D46F6">
      <w:pPr>
        <w:ind w:left="702" w:right="14"/>
        <w:rPr>
          <w:szCs w:val="24"/>
        </w:rPr>
      </w:pPr>
      <w:r w:rsidRPr="00104295">
        <w:rPr>
          <w:szCs w:val="24"/>
        </w:rPr>
        <w:t xml:space="preserve">3.10 </w:t>
      </w:r>
      <w:r w:rsidR="000554BA" w:rsidRPr="00104295">
        <w:rPr>
          <w:szCs w:val="24"/>
        </w:rPr>
        <w:tab/>
      </w:r>
      <w:r w:rsidRPr="00104295">
        <w:rPr>
          <w:szCs w:val="24"/>
          <w:u w:val="single"/>
        </w:rPr>
        <w:t>Building Code</w:t>
      </w:r>
      <w:r w:rsidRPr="00104295">
        <w:rPr>
          <w:szCs w:val="24"/>
        </w:rPr>
        <w:t xml:space="preserve">: </w:t>
      </w:r>
      <w:r w:rsidR="00E53C2D" w:rsidRPr="00104295">
        <w:rPr>
          <w:szCs w:val="24"/>
        </w:rPr>
        <w:t xml:space="preserve">Developer </w:t>
      </w:r>
      <w:r w:rsidRPr="00104295">
        <w:rPr>
          <w:szCs w:val="24"/>
        </w:rPr>
        <w:t>agree</w:t>
      </w:r>
      <w:r w:rsidR="00E53C2D" w:rsidRPr="00104295">
        <w:rPr>
          <w:szCs w:val="24"/>
        </w:rPr>
        <w:t>s</w:t>
      </w:r>
      <w:r w:rsidRPr="00104295">
        <w:rPr>
          <w:szCs w:val="24"/>
        </w:rPr>
        <w:t xml:space="preserve"> that all habitable buildings shall be constructed in accordance with all building or construction codes that have been adopted by the City. Fees for all building permits or building inspections by the City or the City's designee under this section shall be paid by builders. Building permit and building inspection fees are not included among the fees specifically listed in this Agreement.</w:t>
      </w:r>
      <w:r w:rsidR="006215A4" w:rsidRPr="00104295">
        <w:rPr>
          <w:szCs w:val="24"/>
        </w:rPr>
        <w:t xml:space="preserve">  Regardless of this development’s location in the extraterritorial jurisdiction, building permits are </w:t>
      </w:r>
      <w:r w:rsidR="00E326E8" w:rsidRPr="00104295">
        <w:rPr>
          <w:szCs w:val="24"/>
        </w:rPr>
        <w:t xml:space="preserve">required for all structures. </w:t>
      </w:r>
    </w:p>
    <w:p w14:paraId="16317A4D" w14:textId="77777777" w:rsidR="00820B84" w:rsidRPr="00104295" w:rsidRDefault="001D46F6">
      <w:pPr>
        <w:ind w:left="702" w:right="14"/>
        <w:rPr>
          <w:strike/>
          <w:szCs w:val="24"/>
          <w:u w:val="single"/>
        </w:rPr>
      </w:pPr>
      <w:r w:rsidRPr="00104295">
        <w:rPr>
          <w:szCs w:val="24"/>
        </w:rPr>
        <w:t xml:space="preserve">3.11 </w:t>
      </w:r>
      <w:r w:rsidR="000554BA" w:rsidRPr="00104295">
        <w:rPr>
          <w:szCs w:val="24"/>
        </w:rPr>
        <w:tab/>
      </w:r>
      <w:r w:rsidR="00E92F92" w:rsidRPr="00104295">
        <w:rPr>
          <w:szCs w:val="24"/>
          <w:u w:val="single"/>
        </w:rPr>
        <w:t xml:space="preserve">Fiscal Security for </w:t>
      </w:r>
      <w:r w:rsidR="00052B23" w:rsidRPr="00104295">
        <w:rPr>
          <w:szCs w:val="24"/>
          <w:u w:val="single"/>
        </w:rPr>
        <w:t xml:space="preserve">Public </w:t>
      </w:r>
      <w:r w:rsidR="00E92F92" w:rsidRPr="00104295">
        <w:rPr>
          <w:szCs w:val="24"/>
          <w:u w:val="single"/>
        </w:rPr>
        <w:t>Improvements</w:t>
      </w:r>
      <w:r w:rsidR="00FE4A8E" w:rsidRPr="00104295">
        <w:rPr>
          <w:szCs w:val="24"/>
          <w:u w:val="single"/>
        </w:rPr>
        <w:t>:</w:t>
      </w:r>
      <w:r w:rsidR="00E92F92" w:rsidRPr="00104295">
        <w:rPr>
          <w:szCs w:val="24"/>
        </w:rPr>
        <w:t xml:space="preserve">  </w:t>
      </w:r>
      <w:r w:rsidR="00BF1E27" w:rsidRPr="00104295">
        <w:rPr>
          <w:szCs w:val="24"/>
        </w:rPr>
        <w:t xml:space="preserve">All public improvements shall be completed or supported by fiscal security in accordance with approved construction plans prior to </w:t>
      </w:r>
      <w:r w:rsidR="00E326E8" w:rsidRPr="00104295">
        <w:rPr>
          <w:szCs w:val="24"/>
        </w:rPr>
        <w:lastRenderedPageBreak/>
        <w:t xml:space="preserve">submittal of </w:t>
      </w:r>
      <w:r w:rsidR="00BF1E27" w:rsidRPr="00104295">
        <w:rPr>
          <w:szCs w:val="24"/>
        </w:rPr>
        <w:t xml:space="preserve">final plat. A final plat shall not be filed for recordation until all </w:t>
      </w:r>
      <w:r w:rsidR="00CB4DCE" w:rsidRPr="00104295">
        <w:rPr>
          <w:szCs w:val="24"/>
        </w:rPr>
        <w:t xml:space="preserve">public </w:t>
      </w:r>
      <w:r w:rsidR="00BF1E27" w:rsidRPr="00104295">
        <w:rPr>
          <w:szCs w:val="24"/>
        </w:rPr>
        <w:t>improvements and/or fiscal security has been accepted by the City.</w:t>
      </w:r>
      <w:r w:rsidR="0055247E" w:rsidRPr="00104295">
        <w:rPr>
          <w:szCs w:val="24"/>
        </w:rPr>
        <w:t xml:space="preserve">  Developer </w:t>
      </w:r>
      <w:r w:rsidR="00C40D40" w:rsidRPr="00104295">
        <w:rPr>
          <w:szCs w:val="24"/>
        </w:rPr>
        <w:t xml:space="preserve">will not be </w:t>
      </w:r>
      <w:r w:rsidR="00390FF9" w:rsidRPr="00104295">
        <w:rPr>
          <w:szCs w:val="24"/>
        </w:rPr>
        <w:t>required to post fiscal security for the cost of public improvements</w:t>
      </w:r>
      <w:r w:rsidR="002C126F" w:rsidRPr="00104295">
        <w:rPr>
          <w:szCs w:val="24"/>
        </w:rPr>
        <w:t xml:space="preserve"> </w:t>
      </w:r>
      <w:r w:rsidR="00C40D40" w:rsidRPr="00104295">
        <w:rPr>
          <w:szCs w:val="24"/>
        </w:rPr>
        <w:t xml:space="preserve">that have been </w:t>
      </w:r>
      <w:r w:rsidR="00814DE9" w:rsidRPr="00104295">
        <w:rPr>
          <w:szCs w:val="24"/>
        </w:rPr>
        <w:t>completed</w:t>
      </w:r>
      <w:r w:rsidR="002D1AD6">
        <w:rPr>
          <w:szCs w:val="24"/>
        </w:rPr>
        <w:t xml:space="preserve"> and, for partially completed </w:t>
      </w:r>
      <w:r w:rsidR="000A1516">
        <w:rPr>
          <w:szCs w:val="24"/>
        </w:rPr>
        <w:t xml:space="preserve">public improvements, </w:t>
      </w:r>
      <w:r w:rsidR="002D1AD6">
        <w:rPr>
          <w:szCs w:val="24"/>
        </w:rPr>
        <w:t xml:space="preserve">shall only be required to post fiscal security for the remaining estimated construction costs </w:t>
      </w:r>
      <w:r w:rsidR="000A1516">
        <w:rPr>
          <w:szCs w:val="24"/>
        </w:rPr>
        <w:t>to complete such improvements</w:t>
      </w:r>
      <w:r w:rsidR="00814DE9" w:rsidRPr="00104295">
        <w:rPr>
          <w:szCs w:val="24"/>
        </w:rPr>
        <w:t>.</w:t>
      </w:r>
      <w:r w:rsidR="000A1516">
        <w:rPr>
          <w:szCs w:val="24"/>
        </w:rPr>
        <w:t xml:space="preserve">  </w:t>
      </w:r>
      <w:r w:rsidR="00877FFB">
        <w:rPr>
          <w:szCs w:val="24"/>
        </w:rPr>
        <w:t xml:space="preserve">The amount of the fiscal security shall equal one hundred percent (100%) of the </w:t>
      </w:r>
      <w:r w:rsidR="00430925">
        <w:rPr>
          <w:szCs w:val="24"/>
        </w:rPr>
        <w:t xml:space="preserve">remaining </w:t>
      </w:r>
      <w:r w:rsidR="00877FFB">
        <w:rPr>
          <w:szCs w:val="24"/>
        </w:rPr>
        <w:t>estimated construction cost</w:t>
      </w:r>
      <w:r w:rsidR="00877725">
        <w:rPr>
          <w:szCs w:val="24"/>
        </w:rPr>
        <w:t>s</w:t>
      </w:r>
      <w:r w:rsidR="00877FFB">
        <w:rPr>
          <w:szCs w:val="24"/>
        </w:rPr>
        <w:t xml:space="preserve"> </w:t>
      </w:r>
      <w:r w:rsidR="00877725">
        <w:rPr>
          <w:szCs w:val="24"/>
        </w:rPr>
        <w:t xml:space="preserve">to complete </w:t>
      </w:r>
      <w:r w:rsidR="00A65409">
        <w:rPr>
          <w:szCs w:val="24"/>
        </w:rPr>
        <w:t>the public improvements not complete</w:t>
      </w:r>
      <w:r w:rsidR="00F47E1E">
        <w:rPr>
          <w:szCs w:val="24"/>
        </w:rPr>
        <w:t>d</w:t>
      </w:r>
      <w:r w:rsidR="00A65409">
        <w:rPr>
          <w:szCs w:val="24"/>
        </w:rPr>
        <w:t xml:space="preserve"> at the time of plat recordation. </w:t>
      </w:r>
      <w:r w:rsidR="006D7E9C">
        <w:rPr>
          <w:szCs w:val="24"/>
        </w:rPr>
        <w:t xml:space="preserve">The </w:t>
      </w:r>
      <w:proofErr w:type="gramStart"/>
      <w:r w:rsidR="006D7E9C">
        <w:rPr>
          <w:szCs w:val="24"/>
        </w:rPr>
        <w:t>District’s</w:t>
      </w:r>
      <w:proofErr w:type="gramEnd"/>
      <w:r w:rsidR="006D7E9C">
        <w:rPr>
          <w:szCs w:val="24"/>
        </w:rPr>
        <w:t xml:space="preserve"> </w:t>
      </w:r>
      <w:r w:rsidR="00430C54">
        <w:rPr>
          <w:szCs w:val="24"/>
        </w:rPr>
        <w:t xml:space="preserve">engineer </w:t>
      </w:r>
      <w:r w:rsidR="00C41875">
        <w:rPr>
          <w:szCs w:val="24"/>
        </w:rPr>
        <w:t xml:space="preserve">shall provide the cost estimate of the public infrastructure not completed at the time of the plat recordation to the City. </w:t>
      </w:r>
    </w:p>
    <w:p w14:paraId="032D912D" w14:textId="77777777" w:rsidR="001B0331" w:rsidRPr="00104295" w:rsidRDefault="001D46F6">
      <w:pPr>
        <w:ind w:left="702" w:right="14"/>
        <w:rPr>
          <w:szCs w:val="24"/>
        </w:rPr>
      </w:pPr>
      <w:r w:rsidRPr="00104295">
        <w:rPr>
          <w:szCs w:val="24"/>
        </w:rPr>
        <w:t xml:space="preserve">3.12 </w:t>
      </w:r>
      <w:r w:rsidR="000554BA" w:rsidRPr="00104295">
        <w:rPr>
          <w:szCs w:val="24"/>
        </w:rPr>
        <w:tab/>
      </w:r>
      <w:r w:rsidRPr="00104295">
        <w:rPr>
          <w:szCs w:val="24"/>
          <w:u w:val="single"/>
        </w:rPr>
        <w:t>Deed Restrictions</w:t>
      </w:r>
      <w:r w:rsidRPr="00104295">
        <w:rPr>
          <w:szCs w:val="24"/>
        </w:rPr>
        <w:t xml:space="preserve">: </w:t>
      </w:r>
      <w:r w:rsidR="00E53C2D" w:rsidRPr="00104295">
        <w:rPr>
          <w:szCs w:val="24"/>
        </w:rPr>
        <w:t xml:space="preserve">Developer </w:t>
      </w:r>
      <w:r w:rsidRPr="00104295">
        <w:rPr>
          <w:szCs w:val="24"/>
        </w:rPr>
        <w:t>agree</w:t>
      </w:r>
      <w:r w:rsidR="00B310A6" w:rsidRPr="00104295">
        <w:rPr>
          <w:szCs w:val="24"/>
        </w:rPr>
        <w:t>s</w:t>
      </w:r>
      <w:r w:rsidRPr="00104295">
        <w:rPr>
          <w:szCs w:val="24"/>
        </w:rPr>
        <w:t xml:space="preserve"> that all restrictive covenants for the Project shall reinforce the provisions of this </w:t>
      </w:r>
      <w:r w:rsidRPr="0063481D">
        <w:rPr>
          <w:szCs w:val="24"/>
        </w:rPr>
        <w:t>section</w:t>
      </w:r>
      <w:r w:rsidRPr="00104295">
        <w:rPr>
          <w:szCs w:val="24"/>
        </w:rPr>
        <w:t xml:space="preserve"> and </w:t>
      </w:r>
      <w:r w:rsidR="00B310A6" w:rsidRPr="00104295">
        <w:rPr>
          <w:szCs w:val="24"/>
        </w:rPr>
        <w:t xml:space="preserve">be </w:t>
      </w:r>
      <w:r w:rsidRPr="00104295">
        <w:rPr>
          <w:szCs w:val="24"/>
        </w:rPr>
        <w:t>applied to all builders and subsequent buyers and shall be appropriately drafted and filed to effectuate this intent and Agreement.</w:t>
      </w:r>
    </w:p>
    <w:p w14:paraId="06271D7B" w14:textId="77777777" w:rsidR="001B0331" w:rsidRPr="004A3F75" w:rsidRDefault="001D46F6">
      <w:pPr>
        <w:ind w:left="702" w:right="14"/>
        <w:rPr>
          <w:szCs w:val="24"/>
        </w:rPr>
      </w:pPr>
      <w:r w:rsidRPr="00104295">
        <w:rPr>
          <w:szCs w:val="24"/>
        </w:rPr>
        <w:t xml:space="preserve">3.13 </w:t>
      </w:r>
      <w:r w:rsidR="000554BA" w:rsidRPr="00104295">
        <w:rPr>
          <w:szCs w:val="24"/>
        </w:rPr>
        <w:tab/>
      </w:r>
      <w:r w:rsidRPr="004A3F75">
        <w:rPr>
          <w:szCs w:val="24"/>
          <w:u w:val="single"/>
        </w:rPr>
        <w:t>Fire Protection</w:t>
      </w:r>
      <w:r w:rsidRPr="004A3F75">
        <w:rPr>
          <w:szCs w:val="24"/>
        </w:rPr>
        <w:t xml:space="preserve">: </w:t>
      </w:r>
      <w:r w:rsidR="00B310A6" w:rsidRPr="004A3F75">
        <w:rPr>
          <w:szCs w:val="24"/>
        </w:rPr>
        <w:t>Developer</w:t>
      </w:r>
      <w:r w:rsidRPr="004A3F75">
        <w:rPr>
          <w:szCs w:val="24"/>
        </w:rPr>
        <w:t xml:space="preserve">, and upon creation, each District, to the extent allowed by law, </w:t>
      </w:r>
      <w:r w:rsidR="00C238A4" w:rsidRPr="004A3F75">
        <w:rPr>
          <w:szCs w:val="24"/>
        </w:rPr>
        <w:t xml:space="preserve">may </w:t>
      </w:r>
      <w:r w:rsidRPr="004A3F75">
        <w:rPr>
          <w:szCs w:val="24"/>
        </w:rPr>
        <w:t>pursue required approvals for, and implement and finance a fire protection plan to provide fire protection services within the Project's boundaries</w:t>
      </w:r>
      <w:r w:rsidR="00EB41C8" w:rsidRPr="004A3F75">
        <w:rPr>
          <w:szCs w:val="24"/>
        </w:rPr>
        <w:t xml:space="preserve">, in accordance </w:t>
      </w:r>
      <w:proofErr w:type="gramStart"/>
      <w:r w:rsidR="00EB41C8" w:rsidRPr="004A3F75">
        <w:rPr>
          <w:szCs w:val="24"/>
        </w:rPr>
        <w:t>with  Hays</w:t>
      </w:r>
      <w:proofErr w:type="gramEnd"/>
      <w:r w:rsidR="00EB41C8" w:rsidRPr="004A3F75">
        <w:rPr>
          <w:szCs w:val="24"/>
        </w:rPr>
        <w:t xml:space="preserve"> County Emergency Services District </w:t>
      </w:r>
      <w:r w:rsidR="00F04675" w:rsidRPr="004A3F75">
        <w:rPr>
          <w:szCs w:val="24"/>
        </w:rPr>
        <w:t xml:space="preserve">No. </w:t>
      </w:r>
      <w:r w:rsidR="00EB41C8" w:rsidRPr="004A3F75">
        <w:rPr>
          <w:szCs w:val="24"/>
        </w:rPr>
        <w:t>6</w:t>
      </w:r>
      <w:r w:rsidR="00225B14" w:rsidRPr="004A3F75">
        <w:rPr>
          <w:szCs w:val="24"/>
        </w:rPr>
        <w:t xml:space="preserve"> </w:t>
      </w:r>
      <w:r w:rsidR="004A3F75" w:rsidRPr="00464B85">
        <w:rPr>
          <w:szCs w:val="24"/>
        </w:rPr>
        <w:t>r</w:t>
      </w:r>
      <w:r w:rsidR="00225B14" w:rsidRPr="004A3F75">
        <w:rPr>
          <w:szCs w:val="24"/>
        </w:rPr>
        <w:t>equirements.</w:t>
      </w:r>
      <w:r w:rsidR="00EB41C8" w:rsidRPr="004A3F75">
        <w:rPr>
          <w:szCs w:val="24"/>
        </w:rPr>
        <w:t xml:space="preserve"> </w:t>
      </w:r>
    </w:p>
    <w:p w14:paraId="25A298A8" w14:textId="77777777" w:rsidR="001B0331" w:rsidRPr="00104295" w:rsidRDefault="001D46F6" w:rsidP="00820B84">
      <w:pPr>
        <w:ind w:left="702" w:right="14"/>
        <w:rPr>
          <w:szCs w:val="24"/>
          <w:u w:val="single"/>
        </w:rPr>
      </w:pPr>
      <w:r w:rsidRPr="004A3F75">
        <w:rPr>
          <w:szCs w:val="24"/>
        </w:rPr>
        <w:t xml:space="preserve">3.14 </w:t>
      </w:r>
      <w:r w:rsidR="000554BA" w:rsidRPr="004A3F75">
        <w:rPr>
          <w:szCs w:val="24"/>
        </w:rPr>
        <w:tab/>
      </w:r>
      <w:r w:rsidRPr="004A3F75">
        <w:rPr>
          <w:szCs w:val="24"/>
          <w:u w:val="single"/>
        </w:rPr>
        <w:t>Infrastructure Construction &amp; Inspections</w:t>
      </w:r>
      <w:r w:rsidRPr="00104295">
        <w:rPr>
          <w:szCs w:val="24"/>
        </w:rPr>
        <w:t xml:space="preserve">: </w:t>
      </w:r>
      <w:r w:rsidR="00F60965" w:rsidRPr="00104295">
        <w:rPr>
          <w:szCs w:val="24"/>
        </w:rPr>
        <w:t>Developer</w:t>
      </w:r>
      <w:r w:rsidR="00820B84" w:rsidRPr="00104295">
        <w:rPr>
          <w:szCs w:val="24"/>
        </w:rPr>
        <w:t xml:space="preserve">, and upon creation, each District will be responsible for construction, operation and maintenance of all water, </w:t>
      </w:r>
      <w:proofErr w:type="gramStart"/>
      <w:r w:rsidR="00820B84" w:rsidRPr="00104295">
        <w:rPr>
          <w:szCs w:val="24"/>
        </w:rPr>
        <w:t>wastewater</w:t>
      </w:r>
      <w:proofErr w:type="gramEnd"/>
      <w:r w:rsidR="00820B84" w:rsidRPr="00104295">
        <w:rPr>
          <w:szCs w:val="24"/>
        </w:rPr>
        <w:t xml:space="preserve"> and drainage infrastructure within its boundaries except as provided in </w:t>
      </w:r>
      <w:r w:rsidR="00252798" w:rsidRPr="00104295">
        <w:rPr>
          <w:szCs w:val="24"/>
        </w:rPr>
        <w:t>this</w:t>
      </w:r>
      <w:r w:rsidR="00820B84" w:rsidRPr="00104295">
        <w:rPr>
          <w:szCs w:val="24"/>
        </w:rPr>
        <w:t xml:space="preserve"> Agreement, the Water Service Agreement or Wastewater Agreement or as otherwise agreed to by District, Owner</w:t>
      </w:r>
      <w:r w:rsidR="00711155" w:rsidRPr="00104295">
        <w:rPr>
          <w:szCs w:val="24"/>
        </w:rPr>
        <w:t>s</w:t>
      </w:r>
      <w:r w:rsidR="00820B84" w:rsidRPr="00104295">
        <w:rPr>
          <w:szCs w:val="24"/>
        </w:rPr>
        <w:t xml:space="preserve"> and the City.  The City will have the right to review and approve all plans and specifications for water and wastewater infrastructure, and to inspect all such water and wastewater infrastructure during construction and prior to acceptance for operation and maintenance.  A copy of each set of approved plans and specifications and a copy of all inspection certificates will be filed with the </w:t>
      </w:r>
      <w:proofErr w:type="gramStart"/>
      <w:r w:rsidR="00820B84" w:rsidRPr="00104295">
        <w:rPr>
          <w:szCs w:val="24"/>
        </w:rPr>
        <w:t>City</w:t>
      </w:r>
      <w:proofErr w:type="gramEnd"/>
      <w:r w:rsidR="00820B84" w:rsidRPr="00104295">
        <w:rPr>
          <w:szCs w:val="24"/>
        </w:rPr>
        <w:t xml:space="preserve">.  All water and wastewater infrastructure within the Land shall be designed and </w:t>
      </w:r>
      <w:r w:rsidR="00EB1ED3" w:rsidRPr="00104295">
        <w:rPr>
          <w:szCs w:val="24"/>
        </w:rPr>
        <w:t>built-in</w:t>
      </w:r>
      <w:r w:rsidR="00820B84" w:rsidRPr="00104295">
        <w:rPr>
          <w:szCs w:val="24"/>
        </w:rPr>
        <w:t xml:space="preserve"> accordance with the rules, regulations, and specifications of the City and the TCEQ.  All water and wastewater infrastructure within the Land shall be subject to City inspections and compliance with City Rules and TCEQ rules.  </w:t>
      </w:r>
      <w:r w:rsidR="00816407">
        <w:rPr>
          <w:szCs w:val="24"/>
        </w:rPr>
        <w:t xml:space="preserve">In case of a conflict, the stricter provision shall prevail, unless TCEQ approval requires a different result. </w:t>
      </w:r>
      <w:r w:rsidR="00820B84" w:rsidRPr="00104295">
        <w:rPr>
          <w:szCs w:val="24"/>
        </w:rPr>
        <w:t xml:space="preserve">Reasonable and necessary fees incurred by the City for review of plans and specifications and inspections under this section shall be paid by the </w:t>
      </w:r>
      <w:r w:rsidR="00711155" w:rsidRPr="00104295">
        <w:rPr>
          <w:szCs w:val="24"/>
        </w:rPr>
        <w:t xml:space="preserve">Developer </w:t>
      </w:r>
      <w:r w:rsidR="00820B84" w:rsidRPr="00104295">
        <w:rPr>
          <w:szCs w:val="24"/>
        </w:rPr>
        <w:t>or District(s).</w:t>
      </w:r>
    </w:p>
    <w:p w14:paraId="69C72C80" w14:textId="77777777" w:rsidR="00820B84" w:rsidRPr="00104295" w:rsidRDefault="00820B84" w:rsidP="00820B84">
      <w:pPr>
        <w:ind w:left="702" w:right="14"/>
        <w:rPr>
          <w:szCs w:val="24"/>
        </w:rPr>
      </w:pPr>
      <w:r w:rsidRPr="00104295">
        <w:rPr>
          <w:szCs w:val="24"/>
        </w:rPr>
        <w:t xml:space="preserve">3.15 </w:t>
      </w:r>
      <w:r w:rsidR="003B70AC" w:rsidRPr="00104295">
        <w:rPr>
          <w:szCs w:val="24"/>
        </w:rPr>
        <w:tab/>
      </w:r>
      <w:r w:rsidRPr="00104295">
        <w:rPr>
          <w:szCs w:val="24"/>
          <w:u w:val="single"/>
        </w:rPr>
        <w:t>Roadway Access:</w:t>
      </w:r>
      <w:r w:rsidRPr="00104295">
        <w:rPr>
          <w:szCs w:val="24"/>
        </w:rPr>
        <w:t xml:space="preserve"> All streets and driveways within the Land shall be subject to the approval of the Texas Department of Transportation (“TxDOT”) and/or Hays County, as applicable</w:t>
      </w:r>
      <w:r w:rsidR="007B1A53" w:rsidRPr="00104295">
        <w:rPr>
          <w:szCs w:val="24"/>
        </w:rPr>
        <w:t xml:space="preserve">.  </w:t>
      </w:r>
      <w:r w:rsidR="00384991" w:rsidRPr="00104295">
        <w:rPr>
          <w:szCs w:val="24"/>
        </w:rPr>
        <w:t>City will review all streets and driveways when reviewing any plat</w:t>
      </w:r>
      <w:r w:rsidR="00D80BD3">
        <w:rPr>
          <w:szCs w:val="24"/>
        </w:rPr>
        <w:t>, construction plan,</w:t>
      </w:r>
      <w:r w:rsidR="00384991" w:rsidRPr="00104295">
        <w:rPr>
          <w:szCs w:val="24"/>
        </w:rPr>
        <w:t xml:space="preserve"> and site plan. </w:t>
      </w:r>
    </w:p>
    <w:p w14:paraId="19032666" w14:textId="77777777" w:rsidR="00820B84" w:rsidRPr="00104295" w:rsidRDefault="00820B84" w:rsidP="00820B84">
      <w:pPr>
        <w:ind w:left="702" w:right="14"/>
        <w:rPr>
          <w:szCs w:val="24"/>
          <w:u w:val="single"/>
        </w:rPr>
      </w:pPr>
      <w:r w:rsidRPr="00104295">
        <w:rPr>
          <w:szCs w:val="24"/>
        </w:rPr>
        <w:t xml:space="preserve">3.16 </w:t>
      </w:r>
      <w:r w:rsidR="003B70AC" w:rsidRPr="00104295">
        <w:rPr>
          <w:szCs w:val="24"/>
        </w:rPr>
        <w:tab/>
      </w:r>
      <w:r w:rsidRPr="00104295">
        <w:rPr>
          <w:szCs w:val="24"/>
          <w:u w:val="single"/>
        </w:rPr>
        <w:t>Roads</w:t>
      </w:r>
      <w:r w:rsidR="00C56194" w:rsidRPr="00104295">
        <w:rPr>
          <w:szCs w:val="24"/>
        </w:rPr>
        <w:t xml:space="preserve">.  </w:t>
      </w:r>
      <w:r w:rsidRPr="00104295">
        <w:rPr>
          <w:szCs w:val="24"/>
        </w:rPr>
        <w:t xml:space="preserve">The City agrees that the vehicular connections depicted in </w:t>
      </w:r>
      <w:r w:rsidRPr="00104295">
        <w:rPr>
          <w:b/>
          <w:bCs/>
          <w:szCs w:val="24"/>
        </w:rPr>
        <w:t>Exhibit G</w:t>
      </w:r>
      <w:r w:rsidRPr="00104295">
        <w:rPr>
          <w:szCs w:val="24"/>
        </w:rPr>
        <w:t xml:space="preserve"> </w:t>
      </w:r>
      <w:r w:rsidR="00A31FE5" w:rsidRPr="00104295">
        <w:rPr>
          <w:szCs w:val="24"/>
        </w:rPr>
        <w:t xml:space="preserve">are hereby approved and shall be added to </w:t>
      </w:r>
      <w:r w:rsidRPr="00104295">
        <w:rPr>
          <w:szCs w:val="24"/>
        </w:rPr>
        <w:t xml:space="preserve">the City’s </w:t>
      </w:r>
      <w:r w:rsidR="00B25B6A" w:rsidRPr="00104295">
        <w:rPr>
          <w:szCs w:val="24"/>
        </w:rPr>
        <w:t>T</w:t>
      </w:r>
      <w:r w:rsidR="000523FA">
        <w:rPr>
          <w:szCs w:val="24"/>
        </w:rPr>
        <w:t xml:space="preserve">ransportation </w:t>
      </w:r>
      <w:r w:rsidR="00B25B6A" w:rsidRPr="00104295">
        <w:rPr>
          <w:szCs w:val="24"/>
        </w:rPr>
        <w:t>M</w:t>
      </w:r>
      <w:r w:rsidR="000523FA">
        <w:rPr>
          <w:szCs w:val="24"/>
        </w:rPr>
        <w:t xml:space="preserve">aster </w:t>
      </w:r>
      <w:r w:rsidR="00B25B6A" w:rsidRPr="00104295">
        <w:rPr>
          <w:szCs w:val="24"/>
        </w:rPr>
        <w:t>P</w:t>
      </w:r>
      <w:r w:rsidR="000523FA">
        <w:rPr>
          <w:szCs w:val="24"/>
        </w:rPr>
        <w:t>lan</w:t>
      </w:r>
      <w:r w:rsidR="00B25B6A" w:rsidRPr="00104295">
        <w:rPr>
          <w:szCs w:val="24"/>
        </w:rPr>
        <w:t xml:space="preserve"> as </w:t>
      </w:r>
      <w:r w:rsidRPr="00104295">
        <w:rPr>
          <w:szCs w:val="24"/>
        </w:rPr>
        <w:t xml:space="preserve">necessary, including the loop road, shown on </w:t>
      </w:r>
      <w:r w:rsidRPr="00104295">
        <w:rPr>
          <w:b/>
          <w:bCs/>
          <w:szCs w:val="24"/>
        </w:rPr>
        <w:t>Exhibit G</w:t>
      </w:r>
      <w:r w:rsidRPr="00104295">
        <w:rPr>
          <w:szCs w:val="24"/>
        </w:rPr>
        <w:t xml:space="preserve">, as may be amended, to be added to the </w:t>
      </w:r>
      <w:r w:rsidRPr="00104295">
        <w:rPr>
          <w:szCs w:val="24"/>
        </w:rPr>
        <w:lastRenderedPageBreak/>
        <w:t>City’s TMP.</w:t>
      </w:r>
      <w:r w:rsidR="00FC18D2" w:rsidRPr="00104295">
        <w:rPr>
          <w:szCs w:val="24"/>
        </w:rPr>
        <w:t xml:space="preserve"> </w:t>
      </w:r>
      <w:r w:rsidR="00246FD9" w:rsidRPr="00104295">
        <w:rPr>
          <w:szCs w:val="24"/>
        </w:rPr>
        <w:t xml:space="preserve"> </w:t>
      </w:r>
      <w:r w:rsidR="00875597" w:rsidRPr="00104295">
        <w:rPr>
          <w:szCs w:val="24"/>
        </w:rPr>
        <w:t xml:space="preserve">A Traffic </w:t>
      </w:r>
      <w:r w:rsidR="00B25B6A" w:rsidRPr="00104295">
        <w:rPr>
          <w:szCs w:val="24"/>
        </w:rPr>
        <w:t xml:space="preserve">Study </w:t>
      </w:r>
      <w:r w:rsidR="00875597" w:rsidRPr="00104295">
        <w:rPr>
          <w:szCs w:val="24"/>
        </w:rPr>
        <w:t xml:space="preserve">has been completed </w:t>
      </w:r>
      <w:r w:rsidR="00625D99" w:rsidRPr="00104295">
        <w:rPr>
          <w:szCs w:val="24"/>
        </w:rPr>
        <w:t xml:space="preserve">for </w:t>
      </w:r>
      <w:r w:rsidR="00661329">
        <w:rPr>
          <w:szCs w:val="24"/>
        </w:rPr>
        <w:t>p</w:t>
      </w:r>
      <w:r w:rsidR="00625D99" w:rsidRPr="00104295">
        <w:rPr>
          <w:szCs w:val="24"/>
        </w:rPr>
        <w:t xml:space="preserve">hase 1 of the </w:t>
      </w:r>
      <w:r w:rsidR="00C83709" w:rsidRPr="00104295">
        <w:rPr>
          <w:szCs w:val="24"/>
        </w:rPr>
        <w:t>Project</w:t>
      </w:r>
      <w:r w:rsidR="00625D99" w:rsidRPr="00104295">
        <w:rPr>
          <w:szCs w:val="24"/>
        </w:rPr>
        <w:t>.</w:t>
      </w:r>
      <w:r w:rsidR="00246FD9" w:rsidRPr="00104295">
        <w:rPr>
          <w:szCs w:val="24"/>
        </w:rPr>
        <w:t xml:space="preserve"> </w:t>
      </w:r>
      <w:r w:rsidR="00B25B6A" w:rsidRPr="00104295">
        <w:rPr>
          <w:szCs w:val="24"/>
        </w:rPr>
        <w:t xml:space="preserve">Phase </w:t>
      </w:r>
      <w:r w:rsidR="00246FD9" w:rsidRPr="00104295">
        <w:rPr>
          <w:szCs w:val="24"/>
        </w:rPr>
        <w:t>1</w:t>
      </w:r>
      <w:r w:rsidR="00B25B6A" w:rsidRPr="00104295">
        <w:rPr>
          <w:szCs w:val="24"/>
        </w:rPr>
        <w:t xml:space="preserve"> includes 244 single family homes. </w:t>
      </w:r>
      <w:r w:rsidR="00625D99" w:rsidRPr="00104295">
        <w:rPr>
          <w:szCs w:val="24"/>
        </w:rPr>
        <w:t xml:space="preserve">The Parties agree that, prior to </w:t>
      </w:r>
      <w:r w:rsidR="00C665A6" w:rsidRPr="00104295">
        <w:rPr>
          <w:szCs w:val="24"/>
        </w:rPr>
        <w:t>final approval of a preliminary plat for phase 2 of the Project, a</w:t>
      </w:r>
      <w:r w:rsidR="00996588">
        <w:rPr>
          <w:szCs w:val="24"/>
        </w:rPr>
        <w:t xml:space="preserve"> </w:t>
      </w:r>
      <w:r w:rsidR="00720E3D">
        <w:rPr>
          <w:szCs w:val="24"/>
        </w:rPr>
        <w:t>Traffic Impact Analysis</w:t>
      </w:r>
      <w:r w:rsidR="00953966" w:rsidRPr="00104295">
        <w:rPr>
          <w:szCs w:val="24"/>
        </w:rPr>
        <w:t xml:space="preserve"> (</w:t>
      </w:r>
      <w:r w:rsidR="00E02688" w:rsidRPr="00104295">
        <w:rPr>
          <w:szCs w:val="24"/>
        </w:rPr>
        <w:t>“</w:t>
      </w:r>
      <w:r w:rsidR="00C665A6" w:rsidRPr="00104295">
        <w:rPr>
          <w:szCs w:val="24"/>
        </w:rPr>
        <w:t>TIA</w:t>
      </w:r>
      <w:r w:rsidR="00E02688" w:rsidRPr="00104295">
        <w:rPr>
          <w:szCs w:val="24"/>
        </w:rPr>
        <w:t>”)</w:t>
      </w:r>
      <w:r w:rsidR="00C665A6" w:rsidRPr="00104295">
        <w:rPr>
          <w:szCs w:val="24"/>
        </w:rPr>
        <w:t xml:space="preserve"> for the entire Project will be </w:t>
      </w:r>
      <w:r w:rsidR="00E02688" w:rsidRPr="00104295">
        <w:rPr>
          <w:szCs w:val="24"/>
        </w:rPr>
        <w:t xml:space="preserve">approved by </w:t>
      </w:r>
      <w:r w:rsidR="00C665A6" w:rsidRPr="00104295">
        <w:rPr>
          <w:szCs w:val="24"/>
        </w:rPr>
        <w:t>the City</w:t>
      </w:r>
      <w:r w:rsidR="00E02688" w:rsidRPr="00104295">
        <w:rPr>
          <w:szCs w:val="24"/>
        </w:rPr>
        <w:t>, Hays County, and TxDOT</w:t>
      </w:r>
      <w:r w:rsidR="00ED25CD" w:rsidRPr="00104295">
        <w:rPr>
          <w:szCs w:val="24"/>
        </w:rPr>
        <w:t>.</w:t>
      </w:r>
      <w:r w:rsidR="00625D99" w:rsidRPr="00104295">
        <w:rPr>
          <w:szCs w:val="24"/>
        </w:rPr>
        <w:t xml:space="preserve"> </w:t>
      </w:r>
    </w:p>
    <w:p w14:paraId="28E4C477" w14:textId="77777777" w:rsidR="009911F2" w:rsidRDefault="007A3992" w:rsidP="009911F2">
      <w:pPr>
        <w:ind w:left="702" w:right="14"/>
      </w:pPr>
      <w:r w:rsidRPr="00104295">
        <w:rPr>
          <w:szCs w:val="24"/>
        </w:rPr>
        <w:t xml:space="preserve">3.17 </w:t>
      </w:r>
      <w:r w:rsidRPr="00104295">
        <w:rPr>
          <w:szCs w:val="24"/>
        </w:rPr>
        <w:tab/>
      </w:r>
      <w:r w:rsidRPr="00104295">
        <w:rPr>
          <w:szCs w:val="24"/>
          <w:u w:val="single"/>
        </w:rPr>
        <w:t>Connectivity</w:t>
      </w:r>
      <w:r w:rsidRPr="00104295">
        <w:rPr>
          <w:szCs w:val="24"/>
        </w:rPr>
        <w:t xml:space="preserve">.  </w:t>
      </w:r>
      <w:r w:rsidR="00256F2E" w:rsidRPr="00F26D1E">
        <w:t xml:space="preserve">Developer shall use commercially reasonable efforts to start </w:t>
      </w:r>
      <w:r w:rsidR="005647C0">
        <w:t xml:space="preserve">and diligently pursue </w:t>
      </w:r>
      <w:r w:rsidR="00256F2E" w:rsidRPr="00F26D1E">
        <w:t xml:space="preserve">the construction of the </w:t>
      </w:r>
      <w:r w:rsidR="00274330" w:rsidRPr="00F26D1E">
        <w:t>Phase 1</w:t>
      </w:r>
      <w:r w:rsidR="00661329">
        <w:t xml:space="preserve"> Road</w:t>
      </w:r>
      <w:r w:rsidR="00274330" w:rsidRPr="00F26D1E">
        <w:t xml:space="preserve">, </w:t>
      </w:r>
      <w:r w:rsidR="00256F2E" w:rsidRPr="00F26D1E">
        <w:t>Phase 2</w:t>
      </w:r>
      <w:r w:rsidR="00661329">
        <w:t xml:space="preserve"> Road</w:t>
      </w:r>
      <w:r w:rsidR="00274330" w:rsidRPr="00F26D1E">
        <w:t xml:space="preserve">, and Phase 3 </w:t>
      </w:r>
      <w:r w:rsidR="00661329">
        <w:t>R</w:t>
      </w:r>
      <w:r w:rsidR="00274330" w:rsidRPr="00F26D1E">
        <w:t>oad</w:t>
      </w:r>
      <w:r w:rsidR="00391B82" w:rsidRPr="00F26D1E">
        <w:t xml:space="preserve"> </w:t>
      </w:r>
      <w:r w:rsidR="00274330" w:rsidRPr="00F26D1E">
        <w:t xml:space="preserve">generally depicted on </w:t>
      </w:r>
      <w:r w:rsidR="00274330" w:rsidRPr="00F26D1E">
        <w:rPr>
          <w:b/>
          <w:bCs/>
        </w:rPr>
        <w:t xml:space="preserve">Exhibit </w:t>
      </w:r>
      <w:r w:rsidR="00D170A9" w:rsidRPr="00F26D1E">
        <w:rPr>
          <w:b/>
          <w:bCs/>
        </w:rPr>
        <w:t>G</w:t>
      </w:r>
      <w:r w:rsidR="005302F3">
        <w:rPr>
          <w:b/>
          <w:bCs/>
        </w:rPr>
        <w:t>-</w:t>
      </w:r>
      <w:r w:rsidR="00E347BD">
        <w:rPr>
          <w:b/>
          <w:bCs/>
        </w:rPr>
        <w:t>1</w:t>
      </w:r>
      <w:r w:rsidR="00256F2E" w:rsidRPr="00F26D1E">
        <w:t xml:space="preserve"> </w:t>
      </w:r>
      <w:r w:rsidR="00274330" w:rsidRPr="00F26D1E">
        <w:t>by the following dates</w:t>
      </w:r>
      <w:r w:rsidR="00C559FF" w:rsidRPr="00F26D1E">
        <w:t>, subject to the terms and conditions contained herein</w:t>
      </w:r>
      <w:r w:rsidR="00371F45" w:rsidRPr="00F26D1E">
        <w:t>,</w:t>
      </w:r>
      <w:r w:rsidR="00C559FF" w:rsidRPr="00F26D1E">
        <w:t xml:space="preserve"> including the City’s conditions precedent</w:t>
      </w:r>
      <w:r w:rsidR="00274330" w:rsidRPr="00F26D1E">
        <w:t>:</w:t>
      </w:r>
    </w:p>
    <w:p w14:paraId="6B51BF8D" w14:textId="77777777" w:rsidR="00391B82" w:rsidRPr="009911F2" w:rsidRDefault="00391B82" w:rsidP="009911F2">
      <w:pPr>
        <w:ind w:left="702" w:right="14" w:firstLine="0"/>
      </w:pPr>
      <w:r w:rsidRPr="00104295">
        <w:rPr>
          <w:szCs w:val="24"/>
        </w:rPr>
        <w:t xml:space="preserve">Phase 1 </w:t>
      </w:r>
      <w:r w:rsidR="005302F3">
        <w:rPr>
          <w:szCs w:val="24"/>
        </w:rPr>
        <w:t xml:space="preserve">Road </w:t>
      </w:r>
      <w:r w:rsidRPr="00104295">
        <w:rPr>
          <w:szCs w:val="24"/>
        </w:rPr>
        <w:t xml:space="preserve">Start Date: </w:t>
      </w:r>
      <w:r w:rsidR="005302F3">
        <w:rPr>
          <w:szCs w:val="24"/>
        </w:rPr>
        <w:t>December</w:t>
      </w:r>
      <w:r w:rsidR="005302F3" w:rsidRPr="00104295">
        <w:rPr>
          <w:szCs w:val="24"/>
        </w:rPr>
        <w:t xml:space="preserve"> </w:t>
      </w:r>
      <w:r w:rsidRPr="00104295">
        <w:rPr>
          <w:szCs w:val="24"/>
        </w:rPr>
        <w:t>2021</w:t>
      </w:r>
    </w:p>
    <w:p w14:paraId="3A2E7883" w14:textId="77777777" w:rsidR="00391B82" w:rsidRPr="00104295" w:rsidRDefault="00391B82" w:rsidP="00F26D1E">
      <w:pPr>
        <w:ind w:left="720" w:right="14" w:firstLine="0"/>
        <w:rPr>
          <w:szCs w:val="24"/>
        </w:rPr>
      </w:pPr>
      <w:r w:rsidRPr="00104295">
        <w:rPr>
          <w:szCs w:val="24"/>
        </w:rPr>
        <w:t xml:space="preserve">Phase 2 </w:t>
      </w:r>
      <w:r w:rsidR="005302F3">
        <w:rPr>
          <w:szCs w:val="24"/>
        </w:rPr>
        <w:t xml:space="preserve">Road </w:t>
      </w:r>
      <w:r w:rsidRPr="00104295">
        <w:rPr>
          <w:szCs w:val="24"/>
        </w:rPr>
        <w:t xml:space="preserve">Start Date:  </w:t>
      </w:r>
      <w:r w:rsidR="00F725C8">
        <w:rPr>
          <w:szCs w:val="24"/>
        </w:rPr>
        <w:t>February</w:t>
      </w:r>
      <w:r w:rsidRPr="00104295">
        <w:rPr>
          <w:szCs w:val="24"/>
        </w:rPr>
        <w:t xml:space="preserve"> 202</w:t>
      </w:r>
      <w:r w:rsidR="00F725C8">
        <w:rPr>
          <w:szCs w:val="24"/>
        </w:rPr>
        <w:t>4</w:t>
      </w:r>
    </w:p>
    <w:p w14:paraId="23D20FD6" w14:textId="77777777" w:rsidR="00391B82" w:rsidRPr="00104295" w:rsidRDefault="00391B82" w:rsidP="00F26D1E">
      <w:pPr>
        <w:ind w:left="720" w:right="14" w:firstLine="0"/>
        <w:rPr>
          <w:szCs w:val="24"/>
        </w:rPr>
      </w:pPr>
      <w:r w:rsidRPr="00104295">
        <w:rPr>
          <w:szCs w:val="24"/>
        </w:rPr>
        <w:t xml:space="preserve">Phase 3 </w:t>
      </w:r>
      <w:r w:rsidR="005302F3">
        <w:rPr>
          <w:szCs w:val="24"/>
        </w:rPr>
        <w:t xml:space="preserve">Road </w:t>
      </w:r>
      <w:r w:rsidRPr="00104295">
        <w:rPr>
          <w:szCs w:val="24"/>
        </w:rPr>
        <w:t xml:space="preserve">Start Date:  </w:t>
      </w:r>
      <w:r w:rsidR="00F725C8">
        <w:rPr>
          <w:szCs w:val="24"/>
        </w:rPr>
        <w:t>February</w:t>
      </w:r>
      <w:r w:rsidR="00F725C8" w:rsidRPr="00104295">
        <w:rPr>
          <w:szCs w:val="24"/>
        </w:rPr>
        <w:t xml:space="preserve"> </w:t>
      </w:r>
      <w:r w:rsidR="00F43F0F" w:rsidRPr="00104295">
        <w:rPr>
          <w:szCs w:val="24"/>
        </w:rPr>
        <w:t>202</w:t>
      </w:r>
      <w:r w:rsidR="00F725C8">
        <w:rPr>
          <w:szCs w:val="24"/>
        </w:rPr>
        <w:t>5</w:t>
      </w:r>
    </w:p>
    <w:p w14:paraId="4CB63AD7" w14:textId="77777777" w:rsidR="001C68CE" w:rsidRPr="00104295" w:rsidRDefault="00F43F0F" w:rsidP="00F26D1E">
      <w:pPr>
        <w:ind w:left="720" w:right="14" w:firstLine="0"/>
      </w:pPr>
      <w:r w:rsidRPr="00104295">
        <w:rPr>
          <w:szCs w:val="24"/>
        </w:rPr>
        <w:t>3.17.1</w:t>
      </w:r>
      <w:r w:rsidRPr="00104295">
        <w:rPr>
          <w:szCs w:val="24"/>
        </w:rPr>
        <w:tab/>
      </w:r>
      <w:r w:rsidR="00256F2E" w:rsidRPr="00F26D1E">
        <w:t xml:space="preserve">City shall require construction of two lanes of the four-lane offsite road, to be constructed by others, extending from Highway 290 to the southern boundary of the Project (hereinafter the “Southern Offsite Road”), to commence no later than June 1, 2023. In the event construction of two lanes of the Southern Offsite Road is not commenced by June 1, 2023, the committed </w:t>
      </w:r>
      <w:r w:rsidR="00D53845">
        <w:t xml:space="preserve">Phase 2 Road </w:t>
      </w:r>
      <w:r w:rsidR="00371F45" w:rsidRPr="00F26D1E">
        <w:t>S</w:t>
      </w:r>
      <w:r w:rsidR="00256F2E" w:rsidRPr="00F26D1E">
        <w:t xml:space="preserve">tart </w:t>
      </w:r>
      <w:r w:rsidR="00371F45" w:rsidRPr="00F26D1E">
        <w:t>D</w:t>
      </w:r>
      <w:r w:rsidR="00256F2E" w:rsidRPr="00F26D1E">
        <w:t xml:space="preserve">ate of </w:t>
      </w:r>
      <w:r w:rsidR="002749AC">
        <w:t>February</w:t>
      </w:r>
      <w:r w:rsidR="002749AC" w:rsidRPr="00F26D1E">
        <w:t xml:space="preserve"> 202</w:t>
      </w:r>
      <w:r w:rsidR="002749AC">
        <w:t>4</w:t>
      </w:r>
      <w:r w:rsidR="00256F2E" w:rsidRPr="00F26D1E">
        <w:t xml:space="preserve">, shall be extended by the same number of days that commencement of the Southern Offsite Road is delayed beyond June 1, 2023. Further, the Developer shall not be obligated to commence construction of the Phase 3 </w:t>
      </w:r>
      <w:r w:rsidR="00D53845">
        <w:t xml:space="preserve">Road </w:t>
      </w:r>
      <w:r w:rsidR="00256F2E" w:rsidRPr="00F26D1E">
        <w:t>two</w:t>
      </w:r>
      <w:r w:rsidR="00371F45" w:rsidRPr="00F26D1E">
        <w:t>-</w:t>
      </w:r>
      <w:r w:rsidR="00256F2E" w:rsidRPr="00F26D1E">
        <w:t>lane expansion unless and until all four lanes of the Southern Offsite Road are complete.</w:t>
      </w:r>
      <w:r w:rsidR="00371F45" w:rsidRPr="00F26D1E">
        <w:t xml:space="preserve">  </w:t>
      </w:r>
      <w:r w:rsidR="00513B71">
        <w:t xml:space="preserve">Developer will implement a traffic control plan </w:t>
      </w:r>
      <w:r w:rsidR="007218BF">
        <w:t xml:space="preserve">for the Phase 3 Road to minimize </w:t>
      </w:r>
      <w:r w:rsidR="00FA2277">
        <w:t>disruption of traffic</w:t>
      </w:r>
      <w:r w:rsidR="00D22264">
        <w:t>.  The traffic control plan will be filed with application for the preliminary plat</w:t>
      </w:r>
      <w:r w:rsidR="00FA2277">
        <w:t xml:space="preserve">.  </w:t>
      </w:r>
      <w:r w:rsidR="006A057E" w:rsidRPr="00104295">
        <w:t xml:space="preserve">Developer may build the </w:t>
      </w:r>
      <w:r w:rsidR="0086006B">
        <w:t xml:space="preserve">Phase 2 Road </w:t>
      </w:r>
      <w:r w:rsidR="006A057E" w:rsidRPr="00104295">
        <w:t>two-lane road</w:t>
      </w:r>
      <w:r w:rsidR="001C68CE" w:rsidRPr="00104295">
        <w:t>way</w:t>
      </w:r>
      <w:r w:rsidR="006A057E" w:rsidRPr="00104295">
        <w:t xml:space="preserve"> extension</w:t>
      </w:r>
      <w:r w:rsidR="001C68CE" w:rsidRPr="00104295">
        <w:t xml:space="preserve"> </w:t>
      </w:r>
      <w:r w:rsidR="006A057E" w:rsidRPr="00104295">
        <w:t xml:space="preserve">with open ditch, with the storm sewer to be added at the time of construction of the </w:t>
      </w:r>
      <w:r w:rsidR="0086006B">
        <w:t xml:space="preserve">Phase 3 Road </w:t>
      </w:r>
      <w:r w:rsidR="006A057E" w:rsidRPr="00104295">
        <w:t>two</w:t>
      </w:r>
      <w:r w:rsidR="001C68CE" w:rsidRPr="00104295">
        <w:t>-</w:t>
      </w:r>
      <w:r w:rsidR="006A057E" w:rsidRPr="00104295">
        <w:t xml:space="preserve">lane expansion. </w:t>
      </w:r>
    </w:p>
    <w:p w14:paraId="05FC297E" w14:textId="77777777" w:rsidR="00D5103D" w:rsidRPr="00F26D1E" w:rsidRDefault="00D5103D" w:rsidP="00F26D1E">
      <w:pPr>
        <w:pStyle w:val="ListParagraph"/>
        <w:numPr>
          <w:ilvl w:val="2"/>
          <w:numId w:val="24"/>
        </w:numPr>
        <w:spacing w:after="160" w:line="259" w:lineRule="auto"/>
        <w:ind w:left="720" w:right="0" w:firstLine="0"/>
      </w:pPr>
      <w:r w:rsidRPr="00F26D1E">
        <w:t xml:space="preserve">City agrees to fulfill all the following obligations as conditions precedent to Developer’s obligation to construct Phase 2 roads and Phase 3 two-lane expansion. The </w:t>
      </w:r>
      <w:proofErr w:type="gramStart"/>
      <w:r w:rsidRPr="00F26D1E">
        <w:t>City</w:t>
      </w:r>
      <w:proofErr w:type="gramEnd"/>
      <w:r w:rsidRPr="00F26D1E">
        <w:t xml:space="preserve"> agrees to complete the following items by </w:t>
      </w:r>
      <w:r w:rsidR="00E347BD">
        <w:t>November</w:t>
      </w:r>
      <w:r w:rsidR="00E347BD" w:rsidRPr="00F26D1E">
        <w:t xml:space="preserve"> </w:t>
      </w:r>
      <w:r w:rsidRPr="00F26D1E">
        <w:t xml:space="preserve">1, 2021.  For every day that one or more of the City’s obligations remain incomplete beyond </w:t>
      </w:r>
      <w:r w:rsidR="00E347BD">
        <w:t>November</w:t>
      </w:r>
      <w:r w:rsidR="00E347BD" w:rsidRPr="00F26D1E">
        <w:t xml:space="preserve"> </w:t>
      </w:r>
      <w:r w:rsidRPr="00F26D1E">
        <w:t xml:space="preserve">1, 2021, the </w:t>
      </w:r>
      <w:r w:rsidR="001779B6" w:rsidRPr="00F26D1E">
        <w:t>Start Dates</w:t>
      </w:r>
      <w:r w:rsidRPr="00F26D1E">
        <w:t xml:space="preserve"> shall be extended by the same number of days</w:t>
      </w:r>
      <w:r w:rsidR="00C22492" w:rsidRPr="00F26D1E">
        <w:t xml:space="preserve">:  1) </w:t>
      </w:r>
      <w:r w:rsidR="00997FCE">
        <w:t>e</w:t>
      </w:r>
      <w:r w:rsidRPr="00F26D1E">
        <w:t>xecute and approve submission of the 321 Application for the Land</w:t>
      </w:r>
      <w:r w:rsidR="00C22492" w:rsidRPr="00F26D1E">
        <w:t xml:space="preserve">; 2) </w:t>
      </w:r>
      <w:r w:rsidR="00997FCE">
        <w:t>a</w:t>
      </w:r>
      <w:r w:rsidRPr="00F26D1E">
        <w:t>pprove nonstandard wholesale service agreement with the WTCPUA for 1,750 LUEs</w:t>
      </w:r>
      <w:r w:rsidR="00C22492" w:rsidRPr="00F26D1E">
        <w:t xml:space="preserve">; 3) </w:t>
      </w:r>
      <w:r w:rsidR="00997FCE">
        <w:t>a</w:t>
      </w:r>
      <w:r w:rsidR="00C22492" w:rsidRPr="00F26D1E">
        <w:t xml:space="preserve">pprove and submit service extension request (SER) for the remaining LUEs to serve the Land; 4) </w:t>
      </w:r>
      <w:r w:rsidR="00997FCE">
        <w:t>a</w:t>
      </w:r>
      <w:r w:rsidR="00C22492" w:rsidRPr="00F26D1E">
        <w:t xml:space="preserve">pprove a raw water contract with Lower Colorado River Authority and reservation to the District for the total number of LUEs in the combined SERs; and 5) </w:t>
      </w:r>
      <w:r w:rsidR="00997FCE">
        <w:t>p</w:t>
      </w:r>
      <w:r w:rsidRPr="00F26D1E">
        <w:t>rovide a copy of the Resolution consenting to creation of the District</w:t>
      </w:r>
      <w:r w:rsidR="00997FCE">
        <w:t>.</w:t>
      </w:r>
    </w:p>
    <w:p w14:paraId="35D08304" w14:textId="77777777" w:rsidR="00611A35" w:rsidRPr="00104295" w:rsidRDefault="00611A35" w:rsidP="00F26D1E">
      <w:pPr>
        <w:numPr>
          <w:ilvl w:val="2"/>
          <w:numId w:val="24"/>
        </w:numPr>
        <w:spacing w:after="160" w:line="259" w:lineRule="auto"/>
        <w:ind w:left="720" w:right="0" w:firstLine="0"/>
        <w:contextualSpacing/>
      </w:pPr>
      <w:r w:rsidRPr="00F26D1E">
        <w:t xml:space="preserve">City further agrees to approve a nonstandard wholesale service agreement with the WTCPUA for the remaining LUEs included in the SER within 60 days of approval </w:t>
      </w:r>
      <w:r w:rsidRPr="00F26D1E">
        <w:lastRenderedPageBreak/>
        <w:t xml:space="preserve">by the WTCPUA. The start dates </w:t>
      </w:r>
      <w:r w:rsidR="00770590">
        <w:t xml:space="preserve">set forth in Section 3.17 </w:t>
      </w:r>
      <w:r w:rsidRPr="00F26D1E">
        <w:t xml:space="preserve">shall be extended by the same number of days that the nonstandard wholesale service agreement with the WTCPUA is not approved following such 60-day period. </w:t>
      </w:r>
    </w:p>
    <w:p w14:paraId="1B3F0BCB" w14:textId="77777777" w:rsidR="004774F0" w:rsidRPr="00F26D1E" w:rsidRDefault="004774F0" w:rsidP="00F26D1E">
      <w:pPr>
        <w:spacing w:after="160" w:line="259" w:lineRule="auto"/>
        <w:ind w:left="720" w:right="0" w:firstLine="0"/>
        <w:contextualSpacing/>
      </w:pPr>
    </w:p>
    <w:p w14:paraId="5CB42E54" w14:textId="77777777" w:rsidR="004774F0" w:rsidRPr="00104295" w:rsidRDefault="00611A35" w:rsidP="00F26D1E">
      <w:pPr>
        <w:numPr>
          <w:ilvl w:val="2"/>
          <w:numId w:val="24"/>
        </w:numPr>
        <w:spacing w:after="160" w:line="259" w:lineRule="auto"/>
        <w:ind w:left="720" w:right="0" w:firstLine="0"/>
        <w:contextualSpacing/>
      </w:pPr>
      <w:r w:rsidRPr="00F26D1E">
        <w:t xml:space="preserve">Developer shall not be in default if the performance of its obligations is delayed, disrupted, or becomes impossible because of an act of God, war, earthquake, fire, pandemic, strike, work stoppages, shortage of materials, price increases in materials due to defined force majeure event, accident, civil commotion, epidemic, environmental litigation, act or inaction of government, its agencies, or offices, or any other similar cause.  Upon occurrence of any such force majeure event, Developer shall notify the City, in writing, in accordance with </w:t>
      </w:r>
      <w:r w:rsidRPr="00F26D1E">
        <w:rPr>
          <w:bCs/>
        </w:rPr>
        <w:t>Section 6.</w:t>
      </w:r>
      <w:r w:rsidR="00C776F1" w:rsidRPr="00F26D1E">
        <w:rPr>
          <w:bCs/>
        </w:rPr>
        <w:t>1</w:t>
      </w:r>
      <w:r w:rsidR="00C776F1">
        <w:rPr>
          <w:bCs/>
        </w:rPr>
        <w:t>8</w:t>
      </w:r>
      <w:r w:rsidRPr="00F26D1E">
        <w:rPr>
          <w:bCs/>
        </w:rPr>
        <w:t>.</w:t>
      </w:r>
    </w:p>
    <w:p w14:paraId="07624694" w14:textId="77777777" w:rsidR="00611A35" w:rsidRPr="00F26D1E" w:rsidRDefault="00611A35" w:rsidP="00F26D1E">
      <w:pPr>
        <w:spacing w:after="160" w:line="259" w:lineRule="auto"/>
        <w:ind w:left="720" w:right="0" w:firstLine="0"/>
        <w:contextualSpacing/>
      </w:pPr>
      <w:r w:rsidRPr="00F26D1E">
        <w:t xml:space="preserve"> </w:t>
      </w:r>
    </w:p>
    <w:p w14:paraId="603A4B1E" w14:textId="77777777" w:rsidR="00611A35" w:rsidRPr="00104295" w:rsidRDefault="00611A35" w:rsidP="00F26D1E">
      <w:pPr>
        <w:numPr>
          <w:ilvl w:val="2"/>
          <w:numId w:val="24"/>
        </w:numPr>
        <w:spacing w:after="160" w:line="259" w:lineRule="auto"/>
        <w:ind w:left="720" w:right="0" w:firstLine="0"/>
        <w:contextualSpacing/>
      </w:pPr>
      <w:r w:rsidRPr="00F26D1E">
        <w:t>Notwithstanding the other terms and conditions in this Agreement, the remedy for Developer’s failure to comply with the road construction obligations is withholding approval of new plats</w:t>
      </w:r>
      <w:r w:rsidR="005968B1">
        <w:t>, until such obligation has commenced,</w:t>
      </w:r>
      <w:r w:rsidRPr="00F26D1E">
        <w:t xml:space="preserve"> and specific performance. Building permits cannot be denied or delayed on platted and approved or accepted sections. </w:t>
      </w:r>
      <w:r w:rsidR="00DA0005">
        <w:t>Construction of i</w:t>
      </w:r>
      <w:r w:rsidRPr="00F26D1E">
        <w:t>mprovements and acceptance</w:t>
      </w:r>
      <w:r w:rsidR="00DB1803">
        <w:t xml:space="preserve"> thereof</w:t>
      </w:r>
      <w:r w:rsidRPr="00F26D1E">
        <w:t xml:space="preserve"> cannot be delayed or denied. </w:t>
      </w:r>
    </w:p>
    <w:p w14:paraId="3760B64F" w14:textId="77777777" w:rsidR="004774F0" w:rsidRPr="00F26D1E" w:rsidRDefault="004774F0" w:rsidP="00F26D1E">
      <w:pPr>
        <w:spacing w:after="160" w:line="259" w:lineRule="auto"/>
        <w:ind w:left="720" w:right="0" w:firstLine="0"/>
        <w:contextualSpacing/>
      </w:pPr>
    </w:p>
    <w:p w14:paraId="143ECA92" w14:textId="77777777" w:rsidR="00C22492" w:rsidRPr="00F26D1E" w:rsidRDefault="00611A35" w:rsidP="00F26D1E">
      <w:pPr>
        <w:numPr>
          <w:ilvl w:val="2"/>
          <w:numId w:val="24"/>
        </w:numPr>
        <w:spacing w:after="160" w:line="259" w:lineRule="auto"/>
        <w:ind w:left="720" w:right="0" w:firstLine="0"/>
        <w:contextualSpacing/>
      </w:pPr>
      <w:r w:rsidRPr="00F26D1E">
        <w:t xml:space="preserve">Section 5.4 regarding </w:t>
      </w:r>
      <w:r w:rsidRPr="00F26D1E">
        <w:rPr>
          <w:u w:val="single"/>
        </w:rPr>
        <w:t>Right to Continue Development</w:t>
      </w:r>
      <w:r w:rsidRPr="00F26D1E">
        <w:t xml:space="preserve"> and Section 5.6 regarding </w:t>
      </w:r>
      <w:r w:rsidRPr="00F26D1E">
        <w:rPr>
          <w:u w:val="single"/>
        </w:rPr>
        <w:t>Cooperation</w:t>
      </w:r>
      <w:r w:rsidRPr="00F26D1E">
        <w:t xml:space="preserve"> apply to the </w:t>
      </w:r>
      <w:r w:rsidR="00DB1803">
        <w:t>p</w:t>
      </w:r>
      <w:r w:rsidRPr="00F26D1E">
        <w:t>arties’ agreement regarding roads contained in this Section</w:t>
      </w:r>
      <w:r w:rsidR="004E6365" w:rsidRPr="00F26D1E">
        <w:t xml:space="preserve"> 3.17</w:t>
      </w:r>
      <w:r w:rsidRPr="00F26D1E">
        <w:t>.</w:t>
      </w:r>
    </w:p>
    <w:p w14:paraId="47EDFCA9" w14:textId="77777777" w:rsidR="007A3992" w:rsidRPr="00104295" w:rsidRDefault="007A3992" w:rsidP="007B1A53">
      <w:pPr>
        <w:ind w:left="1440" w:right="14" w:firstLine="0"/>
        <w:rPr>
          <w:szCs w:val="24"/>
        </w:rPr>
      </w:pPr>
    </w:p>
    <w:p w14:paraId="1002AD06" w14:textId="77777777" w:rsidR="007A3992" w:rsidRPr="00104295" w:rsidRDefault="007A3992" w:rsidP="008047BE">
      <w:pPr>
        <w:ind w:left="702" w:right="14"/>
        <w:rPr>
          <w:szCs w:val="24"/>
          <w:u w:val="single"/>
        </w:rPr>
      </w:pPr>
      <w:r w:rsidRPr="00104295">
        <w:rPr>
          <w:szCs w:val="24"/>
        </w:rPr>
        <w:t xml:space="preserve">3.18 </w:t>
      </w:r>
      <w:r w:rsidRPr="00104295">
        <w:rPr>
          <w:szCs w:val="24"/>
        </w:rPr>
        <w:tab/>
      </w:r>
      <w:r w:rsidR="008047BE" w:rsidRPr="00104295">
        <w:rPr>
          <w:szCs w:val="24"/>
          <w:u w:val="single"/>
        </w:rPr>
        <w:t>Sidewalks</w:t>
      </w:r>
      <w:r w:rsidRPr="00104295">
        <w:rPr>
          <w:szCs w:val="24"/>
        </w:rPr>
        <w:t xml:space="preserve">.  </w:t>
      </w:r>
      <w:r w:rsidR="008047BE" w:rsidRPr="00104295">
        <w:rPr>
          <w:szCs w:val="24"/>
        </w:rPr>
        <w:t>Developer shall c</w:t>
      </w:r>
      <w:r w:rsidR="009D3FAC" w:rsidRPr="00104295">
        <w:rPr>
          <w:szCs w:val="24"/>
        </w:rPr>
        <w:t>onstruct or c</w:t>
      </w:r>
      <w:r w:rsidR="008047BE" w:rsidRPr="00104295">
        <w:rPr>
          <w:szCs w:val="24"/>
        </w:rPr>
        <w:t xml:space="preserve">ause to be constructed five (5) foot sidewalks on each side of </w:t>
      </w:r>
      <w:r w:rsidR="00A7041E" w:rsidRPr="00104295">
        <w:rPr>
          <w:szCs w:val="24"/>
        </w:rPr>
        <w:t xml:space="preserve">local residential streets. </w:t>
      </w:r>
      <w:r w:rsidR="001472C3">
        <w:rPr>
          <w:szCs w:val="24"/>
        </w:rPr>
        <w:t>A</w:t>
      </w:r>
      <w:r w:rsidR="008047BE" w:rsidRPr="00104295">
        <w:rPr>
          <w:szCs w:val="24"/>
        </w:rPr>
        <w:t>rterial roads</w:t>
      </w:r>
      <w:r w:rsidR="00B232C2" w:rsidRPr="00104295">
        <w:rPr>
          <w:szCs w:val="24"/>
        </w:rPr>
        <w:t xml:space="preserve">, </w:t>
      </w:r>
      <w:r w:rsidR="001472C3">
        <w:rPr>
          <w:szCs w:val="24"/>
        </w:rPr>
        <w:t>as depicted on Exhibit G-1,</w:t>
      </w:r>
      <w:r w:rsidR="009515DA">
        <w:rPr>
          <w:szCs w:val="24"/>
        </w:rPr>
        <w:t xml:space="preserve"> </w:t>
      </w:r>
      <w:r w:rsidR="00D14026" w:rsidRPr="00104295">
        <w:rPr>
          <w:szCs w:val="24"/>
        </w:rPr>
        <w:t>will include</w:t>
      </w:r>
      <w:r w:rsidR="00865007" w:rsidRPr="00104295">
        <w:rPr>
          <w:szCs w:val="24"/>
        </w:rPr>
        <w:t>, inside the right-of-way,</w:t>
      </w:r>
      <w:r w:rsidR="00D14026" w:rsidRPr="00104295">
        <w:rPr>
          <w:szCs w:val="24"/>
        </w:rPr>
        <w:t xml:space="preserve"> a </w:t>
      </w:r>
      <w:r w:rsidR="00D347CF" w:rsidRPr="00104295">
        <w:rPr>
          <w:szCs w:val="24"/>
        </w:rPr>
        <w:t>shared use</w:t>
      </w:r>
      <w:r w:rsidR="00D14026" w:rsidRPr="00104295">
        <w:rPr>
          <w:szCs w:val="24"/>
        </w:rPr>
        <w:t xml:space="preserve"> </w:t>
      </w:r>
      <w:r w:rsidR="00A7041E" w:rsidRPr="00104295">
        <w:rPr>
          <w:szCs w:val="24"/>
        </w:rPr>
        <w:t>path</w:t>
      </w:r>
      <w:r w:rsidR="003F255B" w:rsidRPr="00104295">
        <w:rPr>
          <w:szCs w:val="24"/>
        </w:rPr>
        <w:t xml:space="preserve"> (</w:t>
      </w:r>
      <w:r w:rsidR="003F255B" w:rsidRPr="00104295">
        <w:t>8’ or 10’ depending on width of connecting path</w:t>
      </w:r>
      <w:r w:rsidR="003F255B" w:rsidRPr="00104295">
        <w:rPr>
          <w:szCs w:val="24"/>
        </w:rPr>
        <w:t>)</w:t>
      </w:r>
      <w:r w:rsidR="00163D8A">
        <w:rPr>
          <w:szCs w:val="24"/>
        </w:rPr>
        <w:t xml:space="preserve"> </w:t>
      </w:r>
      <w:r w:rsidR="00D14026" w:rsidRPr="00104295">
        <w:rPr>
          <w:szCs w:val="24"/>
        </w:rPr>
        <w:t>on one side of the road</w:t>
      </w:r>
      <w:r w:rsidR="003170DA" w:rsidRPr="00104295">
        <w:rPr>
          <w:szCs w:val="24"/>
        </w:rPr>
        <w:t xml:space="preserve"> and a five (5) foot sidewalk on the other side of the road</w:t>
      </w:r>
      <w:r w:rsidR="008047BE" w:rsidRPr="00104295">
        <w:rPr>
          <w:szCs w:val="24"/>
        </w:rPr>
        <w:t>.</w:t>
      </w:r>
    </w:p>
    <w:p w14:paraId="51B4798C" w14:textId="77777777" w:rsidR="001B0331" w:rsidRPr="00104295" w:rsidRDefault="001D46F6">
      <w:pPr>
        <w:pStyle w:val="Heading1"/>
        <w:spacing w:after="212"/>
        <w:ind w:left="317" w:right="0"/>
        <w:rPr>
          <w:b/>
          <w:bCs/>
          <w:szCs w:val="24"/>
        </w:rPr>
      </w:pPr>
      <w:r w:rsidRPr="00104295">
        <w:rPr>
          <w:b/>
          <w:bCs/>
          <w:szCs w:val="24"/>
        </w:rPr>
        <w:t>ARTICLE 4. FINANCING DISTRICT</w:t>
      </w:r>
    </w:p>
    <w:p w14:paraId="13A7DCCF" w14:textId="77777777" w:rsidR="00C40537" w:rsidRPr="00104295" w:rsidRDefault="001D46F6" w:rsidP="003B70AC">
      <w:pPr>
        <w:ind w:left="720" w:right="14" w:hanging="696"/>
        <w:rPr>
          <w:szCs w:val="24"/>
        </w:rPr>
      </w:pPr>
      <w:r w:rsidRPr="00A75EA3">
        <w:rPr>
          <w:noProof/>
          <w:szCs w:val="24"/>
        </w:rPr>
        <w:drawing>
          <wp:anchor distT="0" distB="0" distL="114300" distR="114300" simplePos="0" relativeHeight="251658240" behindDoc="0" locked="0" layoutInCell="1" allowOverlap="0" wp14:anchorId="40FD37A9" wp14:editId="4D4D2310">
            <wp:simplePos x="0" y="0"/>
            <wp:positionH relativeFrom="page">
              <wp:posOffset>926592</wp:posOffset>
            </wp:positionH>
            <wp:positionV relativeFrom="page">
              <wp:posOffset>2938272</wp:posOffset>
            </wp:positionV>
            <wp:extent cx="6096" cy="6096"/>
            <wp:effectExtent l="0" t="0" r="0" b="0"/>
            <wp:wrapSquare wrapText="bothSides"/>
            <wp:docPr id="40421" name="Picture 40421"/>
            <wp:cNvGraphicFramePr/>
            <a:graphic xmlns:a="http://schemas.openxmlformats.org/drawingml/2006/main">
              <a:graphicData uri="http://schemas.openxmlformats.org/drawingml/2006/picture">
                <pic:pic xmlns:pic="http://schemas.openxmlformats.org/drawingml/2006/picture">
                  <pic:nvPicPr>
                    <pic:cNvPr id="40421" name="Picture 40421"/>
                    <pic:cNvPicPr/>
                  </pic:nvPicPr>
                  <pic:blipFill>
                    <a:blip r:embed="rId20"/>
                    <a:stretch>
                      <a:fillRect/>
                    </a:stretch>
                  </pic:blipFill>
                  <pic:spPr>
                    <a:xfrm>
                      <a:off x="0" y="0"/>
                      <a:ext cx="6096" cy="6096"/>
                    </a:xfrm>
                    <a:prstGeom prst="rect">
                      <a:avLst/>
                    </a:prstGeom>
                  </pic:spPr>
                </pic:pic>
              </a:graphicData>
            </a:graphic>
          </wp:anchor>
        </w:drawing>
      </w:r>
      <w:r w:rsidRPr="00F26D1E">
        <w:rPr>
          <w:noProof/>
          <w:szCs w:val="24"/>
        </w:rPr>
        <w:drawing>
          <wp:anchor distT="0" distB="0" distL="114300" distR="114300" simplePos="0" relativeHeight="251658241" behindDoc="0" locked="0" layoutInCell="1" allowOverlap="0" wp14:anchorId="23470065" wp14:editId="75E6E586">
            <wp:simplePos x="0" y="0"/>
            <wp:positionH relativeFrom="page">
              <wp:posOffset>926592</wp:posOffset>
            </wp:positionH>
            <wp:positionV relativeFrom="page">
              <wp:posOffset>4437888</wp:posOffset>
            </wp:positionV>
            <wp:extent cx="6096" cy="6096"/>
            <wp:effectExtent l="0" t="0" r="0" b="0"/>
            <wp:wrapSquare wrapText="bothSides"/>
            <wp:docPr id="40425" name="Picture 40425"/>
            <wp:cNvGraphicFramePr/>
            <a:graphic xmlns:a="http://schemas.openxmlformats.org/drawingml/2006/main">
              <a:graphicData uri="http://schemas.openxmlformats.org/drawingml/2006/picture">
                <pic:pic xmlns:pic="http://schemas.openxmlformats.org/drawingml/2006/picture">
                  <pic:nvPicPr>
                    <pic:cNvPr id="40425" name="Picture 40425"/>
                    <pic:cNvPicPr/>
                  </pic:nvPicPr>
                  <pic:blipFill>
                    <a:blip r:embed="rId15"/>
                    <a:stretch>
                      <a:fillRect/>
                    </a:stretch>
                  </pic:blipFill>
                  <pic:spPr>
                    <a:xfrm>
                      <a:off x="0" y="0"/>
                      <a:ext cx="6096" cy="6096"/>
                    </a:xfrm>
                    <a:prstGeom prst="rect">
                      <a:avLst/>
                    </a:prstGeom>
                  </pic:spPr>
                </pic:pic>
              </a:graphicData>
            </a:graphic>
          </wp:anchor>
        </w:drawing>
      </w:r>
      <w:r w:rsidRPr="00104295">
        <w:rPr>
          <w:szCs w:val="24"/>
        </w:rPr>
        <w:t xml:space="preserve">4.1 </w:t>
      </w:r>
      <w:r w:rsidR="003B70AC" w:rsidRPr="00104295">
        <w:rPr>
          <w:szCs w:val="24"/>
        </w:rPr>
        <w:tab/>
      </w:r>
      <w:r w:rsidRPr="00104295">
        <w:rPr>
          <w:szCs w:val="24"/>
          <w:u w:val="single"/>
        </w:rPr>
        <w:t>Consent to Creation of District</w:t>
      </w:r>
      <w:r w:rsidR="00C40537" w:rsidRPr="00104295">
        <w:rPr>
          <w:szCs w:val="24"/>
        </w:rPr>
        <w:t xml:space="preserve">:  In accordance with Texas Local Government Code, Section 42.042, the City has consented to the creation of the </w:t>
      </w:r>
      <w:proofErr w:type="gramStart"/>
      <w:r w:rsidR="00C40537" w:rsidRPr="00104295">
        <w:rPr>
          <w:szCs w:val="24"/>
        </w:rPr>
        <w:t>Districts</w:t>
      </w:r>
      <w:proofErr w:type="gramEnd"/>
      <w:r w:rsidR="00C40537" w:rsidRPr="00104295">
        <w:rPr>
          <w:szCs w:val="24"/>
        </w:rPr>
        <w:t xml:space="preserve">, including Hays County Municipal Utility District No. 7, covering all or portions of the </w:t>
      </w:r>
      <w:r w:rsidR="008047BE" w:rsidRPr="00104295">
        <w:rPr>
          <w:szCs w:val="24"/>
        </w:rPr>
        <w:t>l</w:t>
      </w:r>
      <w:r w:rsidR="00C40537" w:rsidRPr="00104295">
        <w:rPr>
          <w:szCs w:val="24"/>
        </w:rPr>
        <w:t>and</w:t>
      </w:r>
      <w:r w:rsidR="008047BE" w:rsidRPr="00104295">
        <w:rPr>
          <w:szCs w:val="24"/>
        </w:rPr>
        <w:t xml:space="preserve"> described in Exhibits A and A-1</w:t>
      </w:r>
      <w:r w:rsidR="00C40537" w:rsidRPr="00104295">
        <w:rPr>
          <w:szCs w:val="24"/>
        </w:rPr>
        <w:t xml:space="preserve">. The </w:t>
      </w:r>
      <w:r w:rsidR="00E505EF" w:rsidRPr="00104295">
        <w:rPr>
          <w:szCs w:val="24"/>
        </w:rPr>
        <w:t xml:space="preserve">Developer may not add additional land to the District or Districts which is not already included in the Land without approval by the City, which shall not be unreasonably withheld. The </w:t>
      </w:r>
      <w:r w:rsidR="00C40537" w:rsidRPr="00104295">
        <w:rPr>
          <w:szCs w:val="24"/>
        </w:rPr>
        <w:t xml:space="preserve">City consents to forming additional Districts and annexing or de-annexing land between the </w:t>
      </w:r>
      <w:proofErr w:type="gramStart"/>
      <w:r w:rsidR="00C40537" w:rsidRPr="00104295">
        <w:rPr>
          <w:szCs w:val="24"/>
        </w:rPr>
        <w:t>Districts</w:t>
      </w:r>
      <w:proofErr w:type="gramEnd"/>
      <w:r w:rsidR="00C40537" w:rsidRPr="00104295">
        <w:rPr>
          <w:szCs w:val="24"/>
        </w:rPr>
        <w:t xml:space="preserve"> from the land already included in a District and </w:t>
      </w:r>
      <w:r w:rsidR="005F1A92" w:rsidRPr="00104295">
        <w:rPr>
          <w:szCs w:val="24"/>
        </w:rPr>
        <w:t xml:space="preserve">included in this Agreement and </w:t>
      </w:r>
      <w:r w:rsidR="00C40537" w:rsidRPr="00104295">
        <w:rPr>
          <w:szCs w:val="24"/>
        </w:rPr>
        <w:t xml:space="preserve">no further approval of the City or City Council is required when a District is annexing or de-annexing land between Districts from land already included </w:t>
      </w:r>
      <w:r w:rsidR="00E55BC7" w:rsidRPr="00104295">
        <w:rPr>
          <w:szCs w:val="24"/>
        </w:rPr>
        <w:t xml:space="preserve">in </w:t>
      </w:r>
      <w:r w:rsidR="00C40537" w:rsidRPr="00104295">
        <w:rPr>
          <w:szCs w:val="24"/>
        </w:rPr>
        <w:t>a District</w:t>
      </w:r>
      <w:r w:rsidR="00E55BC7" w:rsidRPr="00104295">
        <w:rPr>
          <w:szCs w:val="24"/>
        </w:rPr>
        <w:t xml:space="preserve"> and in this Agreement</w:t>
      </w:r>
      <w:r w:rsidR="00C40537" w:rsidRPr="00104295">
        <w:rPr>
          <w:szCs w:val="24"/>
        </w:rPr>
        <w:t xml:space="preserve">. The City agrees that any District may exclude land and may annex land owned by </w:t>
      </w:r>
      <w:r w:rsidR="00CF3E80" w:rsidRPr="00104295">
        <w:rPr>
          <w:szCs w:val="24"/>
        </w:rPr>
        <w:t xml:space="preserve">any </w:t>
      </w:r>
      <w:r w:rsidR="00C40537" w:rsidRPr="00104295">
        <w:rPr>
          <w:szCs w:val="24"/>
        </w:rPr>
        <w:t xml:space="preserve">Owner that is located within the boundaries of the Project and the City’s ETJ and may be divided in </w:t>
      </w:r>
      <w:r w:rsidR="00AF78E0" w:rsidRPr="00104295">
        <w:rPr>
          <w:szCs w:val="24"/>
        </w:rPr>
        <w:t xml:space="preserve">accordance with the </w:t>
      </w:r>
      <w:r w:rsidR="00AF78E0" w:rsidRPr="00104295">
        <w:rPr>
          <w:szCs w:val="24"/>
        </w:rPr>
        <w:lastRenderedPageBreak/>
        <w:t xml:space="preserve">Act, in </w:t>
      </w:r>
      <w:r w:rsidR="00C40537" w:rsidRPr="00104295">
        <w:rPr>
          <w:szCs w:val="24"/>
        </w:rPr>
        <w:t xml:space="preserve">furtherance of </w:t>
      </w:r>
      <w:r w:rsidR="00CF3E80" w:rsidRPr="00104295">
        <w:rPr>
          <w:szCs w:val="24"/>
        </w:rPr>
        <w:t xml:space="preserve">Developer's </w:t>
      </w:r>
      <w:r w:rsidR="00C40537" w:rsidRPr="00104295">
        <w:rPr>
          <w:szCs w:val="24"/>
        </w:rPr>
        <w:t>development goals pursuant to this Agreement, and no further approvals of the City or City Council is required</w:t>
      </w:r>
      <w:r w:rsidR="00B31C77" w:rsidRPr="00104295">
        <w:rPr>
          <w:szCs w:val="24"/>
        </w:rPr>
        <w:t xml:space="preserve"> provided, however, City agrees to provide any additional documentation evidencing such consent as may be requested or required by Owner or the District</w:t>
      </w:r>
      <w:r w:rsidR="00C40537" w:rsidRPr="00104295">
        <w:rPr>
          <w:szCs w:val="24"/>
        </w:rPr>
        <w:t xml:space="preserve">.  </w:t>
      </w:r>
    </w:p>
    <w:p w14:paraId="29CEA8B9" w14:textId="77777777" w:rsidR="001B0331" w:rsidRPr="00104295" w:rsidRDefault="001D46F6" w:rsidP="00285139">
      <w:pPr>
        <w:ind w:left="720" w:right="14" w:hanging="710"/>
        <w:rPr>
          <w:szCs w:val="24"/>
        </w:rPr>
      </w:pPr>
      <w:r w:rsidRPr="00104295">
        <w:rPr>
          <w:szCs w:val="24"/>
        </w:rPr>
        <w:t>4.</w:t>
      </w:r>
      <w:r w:rsidR="00CF3E80" w:rsidRPr="00104295">
        <w:rPr>
          <w:szCs w:val="24"/>
        </w:rPr>
        <w:t>2</w:t>
      </w:r>
      <w:r w:rsidRPr="00104295">
        <w:rPr>
          <w:szCs w:val="24"/>
        </w:rPr>
        <w:t xml:space="preserve"> </w:t>
      </w:r>
      <w:r w:rsidR="003B70AC" w:rsidRPr="00104295">
        <w:rPr>
          <w:szCs w:val="24"/>
        </w:rPr>
        <w:tab/>
      </w:r>
      <w:r w:rsidRPr="00104295">
        <w:rPr>
          <w:szCs w:val="24"/>
          <w:u w:val="single"/>
        </w:rPr>
        <w:t xml:space="preserve">Consent to Wastewater </w:t>
      </w:r>
      <w:r w:rsidR="006C2271">
        <w:rPr>
          <w:szCs w:val="24"/>
          <w:u w:val="single"/>
        </w:rPr>
        <w:t>Treatment</w:t>
      </w:r>
      <w:r w:rsidR="006C2271" w:rsidRPr="00104295">
        <w:rPr>
          <w:szCs w:val="24"/>
          <w:u w:val="single"/>
        </w:rPr>
        <w:t xml:space="preserve"> </w:t>
      </w:r>
      <w:r w:rsidRPr="00104295">
        <w:rPr>
          <w:szCs w:val="24"/>
          <w:u w:val="single"/>
        </w:rPr>
        <w:t>Facilities</w:t>
      </w:r>
      <w:r w:rsidRPr="00104295">
        <w:rPr>
          <w:szCs w:val="24"/>
        </w:rPr>
        <w:t xml:space="preserve">: The City understands that the </w:t>
      </w:r>
      <w:proofErr w:type="gramStart"/>
      <w:r w:rsidRPr="00104295">
        <w:rPr>
          <w:szCs w:val="24"/>
        </w:rPr>
        <w:t>District</w:t>
      </w:r>
      <w:proofErr w:type="gramEnd"/>
      <w:r w:rsidRPr="00104295">
        <w:rPr>
          <w:szCs w:val="24"/>
        </w:rPr>
        <w:t>(s)</w:t>
      </w:r>
      <w:r w:rsidR="001E6D10" w:rsidRPr="00104295">
        <w:rPr>
          <w:szCs w:val="24"/>
        </w:rPr>
        <w:t>,</w:t>
      </w:r>
      <w:r w:rsidRPr="00104295">
        <w:rPr>
          <w:szCs w:val="24"/>
        </w:rPr>
        <w:t xml:space="preserve"> </w:t>
      </w:r>
      <w:r w:rsidR="00935A16">
        <w:rPr>
          <w:szCs w:val="24"/>
        </w:rPr>
        <w:t xml:space="preserve">or </w:t>
      </w:r>
      <w:r w:rsidR="00802239" w:rsidRPr="00104295">
        <w:rPr>
          <w:szCs w:val="24"/>
        </w:rPr>
        <w:t>Developer</w:t>
      </w:r>
      <w:r w:rsidRPr="00104295">
        <w:rPr>
          <w:szCs w:val="24"/>
        </w:rPr>
        <w:t xml:space="preserve">, will </w:t>
      </w:r>
      <w:r w:rsidR="006C2271">
        <w:rPr>
          <w:szCs w:val="24"/>
        </w:rPr>
        <w:t xml:space="preserve">prepare an application </w:t>
      </w:r>
      <w:r w:rsidRPr="00104295">
        <w:rPr>
          <w:szCs w:val="24"/>
        </w:rPr>
        <w:t xml:space="preserve">to the TCEQ, or its successor agency, for a </w:t>
      </w:r>
      <w:r w:rsidR="00DB5B9A">
        <w:rPr>
          <w:szCs w:val="24"/>
        </w:rPr>
        <w:t xml:space="preserve">Chapter 321 authorization </w:t>
      </w:r>
      <w:r w:rsidRPr="00104295">
        <w:rPr>
          <w:szCs w:val="24"/>
        </w:rPr>
        <w:t xml:space="preserve">to treat and dispose wastewater generated by the development that is subject to this Agreement. The </w:t>
      </w:r>
      <w:proofErr w:type="gramStart"/>
      <w:r w:rsidRPr="00104295">
        <w:rPr>
          <w:szCs w:val="24"/>
        </w:rPr>
        <w:t>City</w:t>
      </w:r>
      <w:proofErr w:type="gramEnd"/>
      <w:r w:rsidRPr="00104295">
        <w:rPr>
          <w:szCs w:val="24"/>
        </w:rPr>
        <w:t xml:space="preserve"> </w:t>
      </w:r>
      <w:r w:rsidR="00DB5B9A">
        <w:rPr>
          <w:szCs w:val="24"/>
        </w:rPr>
        <w:t xml:space="preserve">will submit </w:t>
      </w:r>
      <w:r w:rsidR="00E4063D">
        <w:rPr>
          <w:szCs w:val="24"/>
        </w:rPr>
        <w:t>the application to</w:t>
      </w:r>
      <w:r w:rsidRPr="00104295">
        <w:rPr>
          <w:szCs w:val="24"/>
        </w:rPr>
        <w:t xml:space="preserve"> </w:t>
      </w:r>
      <w:r w:rsidR="00870C09">
        <w:rPr>
          <w:szCs w:val="24"/>
        </w:rPr>
        <w:t xml:space="preserve">the </w:t>
      </w:r>
      <w:r w:rsidRPr="00104295">
        <w:rPr>
          <w:szCs w:val="24"/>
        </w:rPr>
        <w:t>TCEQ.</w:t>
      </w:r>
    </w:p>
    <w:p w14:paraId="782B8B88" w14:textId="77777777" w:rsidR="001B0331" w:rsidRPr="00104295" w:rsidRDefault="001D46F6">
      <w:pPr>
        <w:pStyle w:val="Heading1"/>
        <w:ind w:left="317" w:right="404"/>
        <w:rPr>
          <w:b/>
          <w:bCs/>
          <w:szCs w:val="24"/>
        </w:rPr>
      </w:pPr>
      <w:r w:rsidRPr="00104295">
        <w:rPr>
          <w:b/>
          <w:bCs/>
          <w:szCs w:val="24"/>
        </w:rPr>
        <w:t>ARTICLE 5. AUTHORITY</w:t>
      </w:r>
    </w:p>
    <w:p w14:paraId="3994E7CD" w14:textId="77777777" w:rsidR="001B0331" w:rsidRPr="00104295" w:rsidRDefault="001D46F6">
      <w:pPr>
        <w:spacing w:after="236" w:line="265" w:lineRule="auto"/>
        <w:ind w:left="20" w:right="0" w:hanging="10"/>
        <w:rPr>
          <w:szCs w:val="24"/>
        </w:rPr>
      </w:pPr>
      <w:r w:rsidRPr="00104295">
        <w:rPr>
          <w:szCs w:val="24"/>
        </w:rPr>
        <w:t xml:space="preserve">5.1 </w:t>
      </w:r>
      <w:r w:rsidRPr="00104295">
        <w:rPr>
          <w:szCs w:val="24"/>
          <w:u w:val="single"/>
        </w:rPr>
        <w:t>Term</w:t>
      </w:r>
      <w:r w:rsidRPr="00104295">
        <w:rPr>
          <w:szCs w:val="24"/>
        </w:rPr>
        <w:t>:</w:t>
      </w:r>
    </w:p>
    <w:p w14:paraId="208D8601" w14:textId="77777777" w:rsidR="00C40537" w:rsidRPr="00104295" w:rsidRDefault="001D46F6" w:rsidP="00C40537">
      <w:pPr>
        <w:ind w:left="1230" w:right="93"/>
        <w:rPr>
          <w:szCs w:val="24"/>
        </w:rPr>
      </w:pPr>
      <w:r w:rsidRPr="00104295">
        <w:rPr>
          <w:szCs w:val="24"/>
        </w:rPr>
        <w:t xml:space="preserve">5.1.1 </w:t>
      </w:r>
      <w:r w:rsidR="003B70AC" w:rsidRPr="00104295">
        <w:rPr>
          <w:szCs w:val="24"/>
        </w:rPr>
        <w:tab/>
      </w:r>
      <w:r w:rsidRPr="00104295">
        <w:rPr>
          <w:szCs w:val="24"/>
          <w:u w:val="single"/>
        </w:rPr>
        <w:t>Initial Term.</w:t>
      </w:r>
      <w:r w:rsidRPr="00104295">
        <w:rPr>
          <w:szCs w:val="24"/>
        </w:rPr>
        <w:t xml:space="preserve"> </w:t>
      </w:r>
      <w:r w:rsidR="0021672E" w:rsidRPr="00104295">
        <w:rPr>
          <w:szCs w:val="24"/>
        </w:rPr>
        <w:t>T</w:t>
      </w:r>
      <w:r w:rsidR="00B834CA" w:rsidRPr="00104295">
        <w:rPr>
          <w:szCs w:val="24"/>
        </w:rPr>
        <w:t xml:space="preserve">his </w:t>
      </w:r>
      <w:r w:rsidR="0021672E" w:rsidRPr="00104295">
        <w:rPr>
          <w:szCs w:val="24"/>
        </w:rPr>
        <w:t xml:space="preserve">term of this </w:t>
      </w:r>
      <w:r w:rsidR="00B834CA" w:rsidRPr="00104295">
        <w:rPr>
          <w:szCs w:val="24"/>
        </w:rPr>
        <w:t xml:space="preserve">Agreement </w:t>
      </w:r>
      <w:r w:rsidR="00C40537" w:rsidRPr="00104295">
        <w:rPr>
          <w:szCs w:val="24"/>
        </w:rPr>
        <w:t>will continue for</w:t>
      </w:r>
      <w:r w:rsidR="001A3F89" w:rsidRPr="00104295">
        <w:rPr>
          <w:szCs w:val="24"/>
        </w:rPr>
        <w:t xml:space="preserve"> twen</w:t>
      </w:r>
      <w:r w:rsidR="0021672E" w:rsidRPr="00104295">
        <w:rPr>
          <w:szCs w:val="24"/>
        </w:rPr>
        <w:t>t</w:t>
      </w:r>
      <w:r w:rsidR="001A3F89" w:rsidRPr="00104295">
        <w:rPr>
          <w:szCs w:val="24"/>
        </w:rPr>
        <w:t xml:space="preserve">y </w:t>
      </w:r>
      <w:r w:rsidR="00464673" w:rsidRPr="00104295">
        <w:rPr>
          <w:szCs w:val="24"/>
        </w:rPr>
        <w:t>(</w:t>
      </w:r>
      <w:r w:rsidR="00D87B65" w:rsidRPr="00104295">
        <w:rPr>
          <w:szCs w:val="24"/>
        </w:rPr>
        <w:t>20</w:t>
      </w:r>
      <w:r w:rsidR="00464673" w:rsidRPr="00104295">
        <w:rPr>
          <w:szCs w:val="24"/>
        </w:rPr>
        <w:t>)</w:t>
      </w:r>
      <w:r w:rsidR="00C40537" w:rsidRPr="00104295">
        <w:rPr>
          <w:szCs w:val="24"/>
        </w:rPr>
        <w:t xml:space="preserve"> years from </w:t>
      </w:r>
      <w:r w:rsidR="001A45D6" w:rsidRPr="00104295">
        <w:rPr>
          <w:szCs w:val="24"/>
        </w:rPr>
        <w:t xml:space="preserve">the date of </w:t>
      </w:r>
      <w:r w:rsidR="0021672E" w:rsidRPr="00104295">
        <w:rPr>
          <w:szCs w:val="24"/>
        </w:rPr>
        <w:t xml:space="preserve">the last signature on this </w:t>
      </w:r>
      <w:r w:rsidR="001A45D6" w:rsidRPr="00104295">
        <w:rPr>
          <w:szCs w:val="24"/>
        </w:rPr>
        <w:t>Agreement</w:t>
      </w:r>
      <w:r w:rsidR="001A3F89" w:rsidRPr="00104295">
        <w:rPr>
          <w:szCs w:val="24"/>
        </w:rPr>
        <w:t xml:space="preserve"> (“Initial Term”)</w:t>
      </w:r>
      <w:r w:rsidR="00C40537" w:rsidRPr="00104295">
        <w:rPr>
          <w:szCs w:val="24"/>
        </w:rPr>
        <w:t xml:space="preserve">, unless sooner terminated per the terms of </w:t>
      </w:r>
      <w:r w:rsidR="001B2C88" w:rsidRPr="00104295">
        <w:rPr>
          <w:szCs w:val="24"/>
        </w:rPr>
        <w:t>this Agreement</w:t>
      </w:r>
      <w:r w:rsidR="00C40537" w:rsidRPr="00104295">
        <w:rPr>
          <w:szCs w:val="24"/>
        </w:rPr>
        <w:t>.</w:t>
      </w:r>
      <w:r w:rsidR="00317F7B" w:rsidRPr="00104295">
        <w:rPr>
          <w:szCs w:val="24"/>
        </w:rPr>
        <w:t xml:space="preserve">  An extension not to exceed (10) years may be requested in writing to City Council and granting of the extension by City Council shall not be unreasonably withheld, </w:t>
      </w:r>
      <w:r w:rsidR="00B33466" w:rsidRPr="00104295">
        <w:rPr>
          <w:szCs w:val="24"/>
        </w:rPr>
        <w:t>conditioned</w:t>
      </w:r>
      <w:r w:rsidR="007B691F" w:rsidRPr="00104295">
        <w:rPr>
          <w:szCs w:val="24"/>
        </w:rPr>
        <w:t>,</w:t>
      </w:r>
      <w:r w:rsidR="00317F7B" w:rsidRPr="00104295">
        <w:rPr>
          <w:szCs w:val="24"/>
        </w:rPr>
        <w:t xml:space="preserve"> delayed</w:t>
      </w:r>
      <w:r w:rsidR="00F0331A">
        <w:rPr>
          <w:szCs w:val="24"/>
        </w:rPr>
        <w:t>,</w:t>
      </w:r>
      <w:r w:rsidR="00317F7B" w:rsidRPr="00104295">
        <w:rPr>
          <w:szCs w:val="24"/>
        </w:rPr>
        <w:t xml:space="preserve"> </w:t>
      </w:r>
      <w:r w:rsidR="0021672E" w:rsidRPr="00104295">
        <w:rPr>
          <w:szCs w:val="24"/>
        </w:rPr>
        <w:t xml:space="preserve">or </w:t>
      </w:r>
      <w:r w:rsidR="00317F7B" w:rsidRPr="00104295">
        <w:rPr>
          <w:szCs w:val="24"/>
        </w:rPr>
        <w:t>require amendment to other terms of th</w:t>
      </w:r>
      <w:r w:rsidR="0021672E" w:rsidRPr="00104295">
        <w:rPr>
          <w:szCs w:val="24"/>
        </w:rPr>
        <w:t>is</w:t>
      </w:r>
      <w:r w:rsidR="00317F7B" w:rsidRPr="00104295">
        <w:rPr>
          <w:szCs w:val="24"/>
        </w:rPr>
        <w:t xml:space="preserve"> Agreement. </w:t>
      </w:r>
    </w:p>
    <w:p w14:paraId="705AA8BB" w14:textId="77777777" w:rsidR="00C40537" w:rsidRPr="00104295" w:rsidRDefault="001D46F6" w:rsidP="00C40537">
      <w:pPr>
        <w:ind w:left="1230" w:right="93"/>
        <w:rPr>
          <w:szCs w:val="24"/>
        </w:rPr>
      </w:pPr>
      <w:r w:rsidRPr="00104295">
        <w:rPr>
          <w:szCs w:val="24"/>
        </w:rPr>
        <w:t xml:space="preserve">5.1.2 </w:t>
      </w:r>
      <w:r w:rsidR="003B70AC" w:rsidRPr="00104295">
        <w:rPr>
          <w:szCs w:val="24"/>
        </w:rPr>
        <w:tab/>
      </w:r>
      <w:r w:rsidRPr="00104295">
        <w:rPr>
          <w:szCs w:val="24"/>
          <w:u w:val="single"/>
        </w:rPr>
        <w:t>Expiration</w:t>
      </w:r>
      <w:r w:rsidRPr="00104295">
        <w:rPr>
          <w:szCs w:val="24"/>
        </w:rPr>
        <w:t xml:space="preserve">. </w:t>
      </w:r>
      <w:r w:rsidR="00C40537" w:rsidRPr="00104295">
        <w:rPr>
          <w:szCs w:val="24"/>
        </w:rPr>
        <w:t xml:space="preserve">After the expiration of the </w:t>
      </w:r>
      <w:r w:rsidR="002E5A6B" w:rsidRPr="00104295">
        <w:rPr>
          <w:szCs w:val="24"/>
        </w:rPr>
        <w:t xml:space="preserve">Initial </w:t>
      </w:r>
      <w:r w:rsidR="00C40537" w:rsidRPr="00104295">
        <w:rPr>
          <w:szCs w:val="24"/>
        </w:rPr>
        <w:t>Term</w:t>
      </w:r>
      <w:r w:rsidR="002E5A6B" w:rsidRPr="00104295">
        <w:rPr>
          <w:szCs w:val="24"/>
        </w:rPr>
        <w:t xml:space="preserve"> and any extension</w:t>
      </w:r>
      <w:r w:rsidR="00C40537" w:rsidRPr="00104295">
        <w:rPr>
          <w:szCs w:val="24"/>
        </w:rPr>
        <w:t xml:space="preserve">, </w:t>
      </w:r>
      <w:r w:rsidR="002E5A6B" w:rsidRPr="00104295">
        <w:rPr>
          <w:szCs w:val="24"/>
        </w:rPr>
        <w:t>this</w:t>
      </w:r>
      <w:r w:rsidR="00C40537" w:rsidRPr="00104295">
        <w:rPr>
          <w:szCs w:val="24"/>
        </w:rPr>
        <w:t xml:space="preserve"> Agreement, will be of no further force and effect, except that termination will not affect any right or obligation previously granted.</w:t>
      </w:r>
      <w:r w:rsidR="00A360C1" w:rsidRPr="00104295">
        <w:rPr>
          <w:szCs w:val="24"/>
        </w:rPr>
        <w:t xml:space="preserve">  </w:t>
      </w:r>
    </w:p>
    <w:p w14:paraId="6107FC00" w14:textId="77777777" w:rsidR="001B0331" w:rsidRPr="00104295" w:rsidRDefault="001D46F6" w:rsidP="00C40537">
      <w:pPr>
        <w:ind w:left="1230" w:right="93"/>
        <w:rPr>
          <w:szCs w:val="24"/>
        </w:rPr>
      </w:pPr>
      <w:r w:rsidRPr="00104295">
        <w:rPr>
          <w:szCs w:val="24"/>
        </w:rPr>
        <w:t xml:space="preserve">5.1.3 </w:t>
      </w:r>
      <w:r w:rsidR="003B70AC" w:rsidRPr="00104295">
        <w:rPr>
          <w:szCs w:val="24"/>
        </w:rPr>
        <w:tab/>
      </w:r>
      <w:r w:rsidRPr="00104295">
        <w:rPr>
          <w:szCs w:val="24"/>
          <w:u w:val="single"/>
        </w:rPr>
        <w:t>Termination or Amendment</w:t>
      </w:r>
      <w:r w:rsidRPr="00104295">
        <w:rPr>
          <w:szCs w:val="24"/>
        </w:rPr>
        <w:t>. This Agreement may be terminated or amended as to all of the Land at any time by mutual written consent of the City and Owner</w:t>
      </w:r>
      <w:r w:rsidR="00317F7B" w:rsidRPr="00104295">
        <w:rPr>
          <w:szCs w:val="24"/>
        </w:rPr>
        <w:t>s</w:t>
      </w:r>
      <w:r w:rsidRPr="00104295">
        <w:rPr>
          <w:szCs w:val="24"/>
        </w:rPr>
        <w:t xml:space="preserve"> or may be terminated or amended only as to a portion of the Land by the mutual written consent of the City and Owner</w:t>
      </w:r>
      <w:r w:rsidR="00317F7B" w:rsidRPr="00104295">
        <w:rPr>
          <w:szCs w:val="24"/>
        </w:rPr>
        <w:t>s</w:t>
      </w:r>
      <w:r w:rsidRPr="00104295">
        <w:rPr>
          <w:szCs w:val="24"/>
        </w:rPr>
        <w:t xml:space="preserve"> of only the portion of the Land affected by the amendment or termination.</w:t>
      </w:r>
    </w:p>
    <w:p w14:paraId="0A5B85C3" w14:textId="77777777" w:rsidR="001B0331" w:rsidRPr="00104295" w:rsidRDefault="001D46F6" w:rsidP="003B70AC">
      <w:pPr>
        <w:spacing w:after="351"/>
        <w:ind w:left="720" w:right="32" w:hanging="720"/>
        <w:rPr>
          <w:szCs w:val="24"/>
        </w:rPr>
      </w:pPr>
      <w:r w:rsidRPr="00104295">
        <w:rPr>
          <w:szCs w:val="24"/>
        </w:rPr>
        <w:t xml:space="preserve">5.2 </w:t>
      </w:r>
      <w:r w:rsidR="003B70AC" w:rsidRPr="00104295">
        <w:rPr>
          <w:szCs w:val="24"/>
        </w:rPr>
        <w:tab/>
      </w:r>
      <w:r w:rsidRPr="00104295">
        <w:rPr>
          <w:szCs w:val="24"/>
          <w:u w:val="single"/>
        </w:rPr>
        <w:t>Authority</w:t>
      </w:r>
      <w:r w:rsidRPr="00104295">
        <w:rPr>
          <w:szCs w:val="24"/>
        </w:rPr>
        <w:t>: This Agreement is entered under the statutory authority of</w:t>
      </w:r>
      <w:r w:rsidR="00C40537" w:rsidRPr="00104295">
        <w:rPr>
          <w:szCs w:val="24"/>
        </w:rPr>
        <w:t xml:space="preserve"> </w:t>
      </w:r>
      <w:r w:rsidRPr="00104295">
        <w:rPr>
          <w:szCs w:val="24"/>
        </w:rPr>
        <w:t>Chapter 212, Subchapter G, Texas Local Government Code. The Parties intend that this Agreement guarantee the continuation of the extraterritorial status of portions of the Land as provided in this Agreement; authorize certain land uses and development on the Land; provide for the uniform review and approval of plats and development plans for the Land; provide exceptions to certain ordinances; and provide other terms and consideration, including the continuation of land uses and zoning upon annexation of any portion of the Land to the City.</w:t>
      </w:r>
    </w:p>
    <w:p w14:paraId="742743AE" w14:textId="77777777" w:rsidR="001B0331" w:rsidRPr="00104295" w:rsidRDefault="001D46F6" w:rsidP="003B70AC">
      <w:pPr>
        <w:ind w:left="720" w:right="32" w:hanging="720"/>
        <w:rPr>
          <w:szCs w:val="24"/>
        </w:rPr>
      </w:pPr>
      <w:r w:rsidRPr="00104295">
        <w:rPr>
          <w:szCs w:val="24"/>
        </w:rPr>
        <w:t>5</w:t>
      </w:r>
      <w:r w:rsidR="003B70AC" w:rsidRPr="00104295">
        <w:rPr>
          <w:szCs w:val="24"/>
        </w:rPr>
        <w:t>.</w:t>
      </w:r>
      <w:r w:rsidRPr="00104295">
        <w:rPr>
          <w:szCs w:val="24"/>
        </w:rPr>
        <w:t xml:space="preserve">3 </w:t>
      </w:r>
      <w:r w:rsidR="003B70AC" w:rsidRPr="00104295">
        <w:rPr>
          <w:szCs w:val="24"/>
        </w:rPr>
        <w:tab/>
      </w:r>
      <w:r w:rsidRPr="00104295">
        <w:rPr>
          <w:szCs w:val="24"/>
          <w:u w:val="single"/>
        </w:rPr>
        <w:t>Applicable Rules</w:t>
      </w:r>
      <w:r w:rsidRPr="00104295">
        <w:rPr>
          <w:szCs w:val="24"/>
        </w:rPr>
        <w:t xml:space="preserve">: As of the Effective Date, </w:t>
      </w:r>
      <w:r w:rsidR="00A94CD6" w:rsidRPr="00104295">
        <w:rPr>
          <w:szCs w:val="24"/>
        </w:rPr>
        <w:t xml:space="preserve">Developer </w:t>
      </w:r>
      <w:r w:rsidRPr="00104295">
        <w:rPr>
          <w:szCs w:val="24"/>
        </w:rPr>
        <w:t>has initiated the subdivision and development permit process for the Project. The City agrees that, in accordance with Chapter 245, Texas Local Government Code, the City will consider the approval of any further approvals necessary for the Project based solely on the Applicable Rules, as modified by the Project Approvals</w:t>
      </w:r>
      <w:r w:rsidR="00A94CD6" w:rsidRPr="00104295">
        <w:rPr>
          <w:szCs w:val="24"/>
        </w:rPr>
        <w:t>, variance</w:t>
      </w:r>
      <w:r w:rsidR="00FD7B4E" w:rsidRPr="00104295">
        <w:rPr>
          <w:szCs w:val="24"/>
        </w:rPr>
        <w:t>s</w:t>
      </w:r>
      <w:r w:rsidR="00A94CD6" w:rsidRPr="00104295">
        <w:rPr>
          <w:szCs w:val="24"/>
        </w:rPr>
        <w:t xml:space="preserve"> </w:t>
      </w:r>
      <w:r w:rsidRPr="00104295">
        <w:rPr>
          <w:szCs w:val="24"/>
        </w:rPr>
        <w:t xml:space="preserve">and this Agreement. Further, the City </w:t>
      </w:r>
      <w:r w:rsidRPr="00104295">
        <w:rPr>
          <w:szCs w:val="24"/>
        </w:rPr>
        <w:lastRenderedPageBreak/>
        <w:t xml:space="preserve">agrees that, upon the Effective Date, </w:t>
      </w:r>
      <w:r w:rsidR="00A94CD6" w:rsidRPr="00104295">
        <w:rPr>
          <w:szCs w:val="24"/>
        </w:rPr>
        <w:t xml:space="preserve">Developer </w:t>
      </w:r>
      <w:r w:rsidRPr="00104295">
        <w:rPr>
          <w:szCs w:val="24"/>
        </w:rPr>
        <w:t xml:space="preserve">has vested authority </w:t>
      </w:r>
      <w:r w:rsidR="0036311F" w:rsidRPr="00104295">
        <w:rPr>
          <w:szCs w:val="24"/>
        </w:rPr>
        <w:t xml:space="preserve">from the date of the Original Agreement </w:t>
      </w:r>
      <w:r w:rsidRPr="00104295">
        <w:rPr>
          <w:szCs w:val="24"/>
        </w:rPr>
        <w:t xml:space="preserve">to develop the Land in accordance with the Applicable Rules, as </w:t>
      </w:r>
      <w:r w:rsidRPr="00A75EA3">
        <w:rPr>
          <w:noProof/>
          <w:szCs w:val="24"/>
        </w:rPr>
        <w:drawing>
          <wp:inline distT="0" distB="0" distL="0" distR="0" wp14:anchorId="360046C8" wp14:editId="43A83F4C">
            <wp:extent cx="6083" cy="12170"/>
            <wp:effectExtent l="0" t="0" r="0" b="0"/>
            <wp:docPr id="44138" name="Picture 44138"/>
            <wp:cNvGraphicFramePr/>
            <a:graphic xmlns:a="http://schemas.openxmlformats.org/drawingml/2006/main">
              <a:graphicData uri="http://schemas.openxmlformats.org/drawingml/2006/picture">
                <pic:pic xmlns:pic="http://schemas.openxmlformats.org/drawingml/2006/picture">
                  <pic:nvPicPr>
                    <pic:cNvPr id="44138" name="Picture 44138"/>
                    <pic:cNvPicPr/>
                  </pic:nvPicPr>
                  <pic:blipFill>
                    <a:blip r:embed="rId21"/>
                    <a:stretch>
                      <a:fillRect/>
                    </a:stretch>
                  </pic:blipFill>
                  <pic:spPr>
                    <a:xfrm>
                      <a:off x="0" y="0"/>
                      <a:ext cx="6083" cy="12170"/>
                    </a:xfrm>
                    <a:prstGeom prst="rect">
                      <a:avLst/>
                    </a:prstGeom>
                  </pic:spPr>
                </pic:pic>
              </a:graphicData>
            </a:graphic>
          </wp:inline>
        </w:drawing>
      </w:r>
      <w:r w:rsidRPr="00104295">
        <w:rPr>
          <w:szCs w:val="24"/>
        </w:rPr>
        <w:t>modified by any exceptions contained in the Project Approvals</w:t>
      </w:r>
      <w:r w:rsidR="00A94CD6" w:rsidRPr="00104295">
        <w:rPr>
          <w:szCs w:val="24"/>
        </w:rPr>
        <w:t xml:space="preserve">, </w:t>
      </w:r>
      <w:r w:rsidR="00FD7B4E" w:rsidRPr="00104295">
        <w:rPr>
          <w:szCs w:val="24"/>
        </w:rPr>
        <w:t>variances,</w:t>
      </w:r>
      <w:r w:rsidRPr="00104295">
        <w:rPr>
          <w:szCs w:val="24"/>
        </w:rPr>
        <w:t xml:space="preserve"> and this Agreement</w:t>
      </w:r>
      <w:r w:rsidRPr="00040E28">
        <w:rPr>
          <w:szCs w:val="24"/>
        </w:rPr>
        <w:t>.</w:t>
      </w:r>
      <w:r w:rsidR="00CA4478" w:rsidRPr="00040E28">
        <w:t xml:space="preserve"> In accordance with Chapter 245, Local Government Code, Owner may choose to apply changes in law, rules, </w:t>
      </w:r>
      <w:proofErr w:type="gramStart"/>
      <w:r w:rsidR="00CA4478" w:rsidRPr="00040E28">
        <w:t>regulations</w:t>
      </w:r>
      <w:proofErr w:type="gramEnd"/>
      <w:r w:rsidR="00CA4478" w:rsidRPr="00040E28">
        <w:t xml:space="preserve"> or ordinances of the City that enhance or protect the Project.</w:t>
      </w:r>
    </w:p>
    <w:p w14:paraId="215C731B" w14:textId="77777777" w:rsidR="001B0331" w:rsidRPr="00104295" w:rsidRDefault="001D46F6" w:rsidP="003B70AC">
      <w:pPr>
        <w:spacing w:after="147"/>
        <w:ind w:left="720" w:right="32" w:hanging="720"/>
        <w:rPr>
          <w:szCs w:val="24"/>
        </w:rPr>
      </w:pPr>
      <w:r w:rsidRPr="00104295">
        <w:rPr>
          <w:szCs w:val="24"/>
        </w:rPr>
        <w:t xml:space="preserve">5.4 </w:t>
      </w:r>
      <w:r w:rsidR="003B70AC" w:rsidRPr="00104295">
        <w:rPr>
          <w:szCs w:val="24"/>
        </w:rPr>
        <w:tab/>
      </w:r>
      <w:r w:rsidRPr="00104295">
        <w:rPr>
          <w:szCs w:val="24"/>
          <w:u w:val="single"/>
        </w:rPr>
        <w:t>Right to Continue Development</w:t>
      </w:r>
      <w:r w:rsidRPr="00104295">
        <w:rPr>
          <w:szCs w:val="24"/>
        </w:rPr>
        <w:t>: In consideration of Owner</w:t>
      </w:r>
      <w:r w:rsidR="00D5123F">
        <w:rPr>
          <w:szCs w:val="24"/>
        </w:rPr>
        <w:t>’</w:t>
      </w:r>
      <w:r w:rsidRPr="00104295">
        <w:rPr>
          <w:szCs w:val="24"/>
        </w:rPr>
        <w:t xml:space="preserve">s agreements hereunder, the City agrees that, during the term of this Agreement, it will not impose or attempt to impose: (a) any moratorium on building or development within the Project, or (b) any land use or development regulation that limits the rate or timing of land use approvals, whether affecting preliminary plans, final plats, site plans, building permits, certificates of occupancy or other necessary approvals, within the Project. No City-imposed moratorium, growth restriction, or other limitation affecting the rate, timing or sequencing of development or construction of all or any part of the Project will apply to the Land if such moratorium, </w:t>
      </w:r>
      <w:proofErr w:type="gramStart"/>
      <w:r w:rsidRPr="00104295">
        <w:rPr>
          <w:szCs w:val="24"/>
        </w:rPr>
        <w:t>restriction</w:t>
      </w:r>
      <w:proofErr w:type="gramEnd"/>
      <w:r w:rsidRPr="00104295">
        <w:rPr>
          <w:szCs w:val="24"/>
        </w:rPr>
        <w:t xml:space="preserve"> or other limitation conflicts with this Agreement or would have the effect of increasing Owner</w:t>
      </w:r>
      <w:r w:rsidR="00D5123F">
        <w:rPr>
          <w:szCs w:val="24"/>
        </w:rPr>
        <w:t>’</w:t>
      </w:r>
      <w:r w:rsidRPr="00104295">
        <w:rPr>
          <w:szCs w:val="24"/>
        </w:rPr>
        <w:t>s obligations or decreasing Owner</w:t>
      </w:r>
      <w:r w:rsidR="00D5123F">
        <w:rPr>
          <w:szCs w:val="24"/>
        </w:rPr>
        <w:t>’</w:t>
      </w:r>
      <w:r w:rsidRPr="00104295">
        <w:rPr>
          <w:szCs w:val="24"/>
        </w:rPr>
        <w:t xml:space="preserve">s rights and benefits under this Agreement. This Agreement on the part of the </w:t>
      </w:r>
      <w:proofErr w:type="gramStart"/>
      <w:r w:rsidRPr="00104295">
        <w:rPr>
          <w:szCs w:val="24"/>
        </w:rPr>
        <w:t>City</w:t>
      </w:r>
      <w:proofErr w:type="gramEnd"/>
      <w:r w:rsidRPr="00104295">
        <w:rPr>
          <w:szCs w:val="24"/>
        </w:rPr>
        <w:t xml:space="preserve"> will not apply to temporary moratoriums uniformly imposed throughout the City and ETJ due to an emergency constituting an imminent threat to the public health or safety, provided that the temporary moratorium continues only during the duration of the emergency.</w:t>
      </w:r>
    </w:p>
    <w:p w14:paraId="72B8A740" w14:textId="77777777" w:rsidR="001B0331" w:rsidRPr="00104295" w:rsidRDefault="001D46F6" w:rsidP="003B70AC">
      <w:pPr>
        <w:ind w:left="720" w:right="14" w:hanging="720"/>
        <w:rPr>
          <w:szCs w:val="24"/>
        </w:rPr>
      </w:pPr>
      <w:r w:rsidRPr="00104295">
        <w:rPr>
          <w:szCs w:val="24"/>
        </w:rPr>
        <w:t xml:space="preserve">5.5 </w:t>
      </w:r>
      <w:r w:rsidR="003B70AC" w:rsidRPr="00104295">
        <w:rPr>
          <w:szCs w:val="24"/>
        </w:rPr>
        <w:tab/>
      </w:r>
      <w:r w:rsidRPr="00104295">
        <w:rPr>
          <w:szCs w:val="24"/>
          <w:u w:val="single"/>
        </w:rPr>
        <w:t>Equivalent Substitute Obligation</w:t>
      </w:r>
      <w:r w:rsidRPr="00104295">
        <w:rPr>
          <w:szCs w:val="24"/>
        </w:rPr>
        <w:t>: If either Party is unable to meet an obligation under this Agreement due to a court order invalidating all or a portion of this Agreement, preemptive state or federal law, an imminent and bona fide threat to public safety that prevents performance or requires different performance, subsequent conditions that would legally excuse performance under this Agreement, or, the Parties agree to cooperate to revise this Agreement to provide for an equivalent substitute right or obligation as similar in terms to the illegal, invalid, or unenforceable provision as is possible and is legal, valid and enforceable, or other additional or modified rights or obligations that will most nearly preserve each Party's overall contractual benefit under this Agreement.</w:t>
      </w:r>
    </w:p>
    <w:p w14:paraId="30F5374A" w14:textId="77777777" w:rsidR="001B0331" w:rsidRPr="00104295" w:rsidRDefault="001D46F6">
      <w:pPr>
        <w:spacing w:after="236" w:line="265" w:lineRule="auto"/>
        <w:ind w:left="20" w:right="0" w:hanging="10"/>
        <w:rPr>
          <w:szCs w:val="24"/>
        </w:rPr>
      </w:pPr>
      <w:r w:rsidRPr="00104295">
        <w:rPr>
          <w:szCs w:val="24"/>
        </w:rPr>
        <w:t xml:space="preserve">5.6 </w:t>
      </w:r>
      <w:r w:rsidR="003B70AC" w:rsidRPr="00104295">
        <w:rPr>
          <w:szCs w:val="24"/>
        </w:rPr>
        <w:tab/>
      </w:r>
      <w:r w:rsidRPr="00104295">
        <w:rPr>
          <w:szCs w:val="24"/>
          <w:u w:val="single"/>
        </w:rPr>
        <w:t>Cooperation</w:t>
      </w:r>
      <w:r w:rsidRPr="00104295">
        <w:rPr>
          <w:szCs w:val="24"/>
        </w:rPr>
        <w:t>:</w:t>
      </w:r>
    </w:p>
    <w:p w14:paraId="4A56E13B" w14:textId="77777777" w:rsidR="001B0331" w:rsidRPr="00104295" w:rsidRDefault="001D46F6" w:rsidP="00285139">
      <w:pPr>
        <w:ind w:left="1440" w:right="14" w:hanging="720"/>
        <w:rPr>
          <w:szCs w:val="24"/>
        </w:rPr>
      </w:pPr>
      <w:r w:rsidRPr="00104295">
        <w:rPr>
          <w:szCs w:val="24"/>
        </w:rPr>
        <w:t xml:space="preserve">5.6.1 </w:t>
      </w:r>
      <w:r w:rsidR="003B70AC" w:rsidRPr="00104295">
        <w:rPr>
          <w:szCs w:val="24"/>
        </w:rPr>
        <w:tab/>
      </w:r>
      <w:r w:rsidRPr="00104295">
        <w:rPr>
          <w:szCs w:val="24"/>
        </w:rPr>
        <w:t>The City and Owner</w:t>
      </w:r>
      <w:r w:rsidR="00485162" w:rsidRPr="00104295">
        <w:rPr>
          <w:szCs w:val="24"/>
        </w:rPr>
        <w:t>s</w:t>
      </w:r>
      <w:r w:rsidRPr="00104295">
        <w:rPr>
          <w:szCs w:val="24"/>
        </w:rPr>
        <w:t xml:space="preserve"> each agree to execute such further documents or instruments as may be necessary to evidence their agreements hereunder.</w:t>
      </w:r>
    </w:p>
    <w:p w14:paraId="020B7BFD" w14:textId="77777777" w:rsidR="001B0331" w:rsidRPr="00104295" w:rsidRDefault="001D46F6" w:rsidP="00285139">
      <w:pPr>
        <w:ind w:left="1440" w:right="14" w:hanging="720"/>
        <w:rPr>
          <w:szCs w:val="24"/>
        </w:rPr>
      </w:pPr>
      <w:r w:rsidRPr="00104295">
        <w:rPr>
          <w:szCs w:val="24"/>
        </w:rPr>
        <w:t>5.6.2</w:t>
      </w:r>
      <w:r w:rsidR="003B70AC" w:rsidRPr="00104295">
        <w:rPr>
          <w:szCs w:val="24"/>
        </w:rPr>
        <w:tab/>
      </w:r>
      <w:r w:rsidRPr="00104295">
        <w:rPr>
          <w:szCs w:val="24"/>
        </w:rPr>
        <w:t xml:space="preserve">The City agrees to cooperate with </w:t>
      </w:r>
      <w:r w:rsidR="00546929" w:rsidRPr="00104295">
        <w:rPr>
          <w:szCs w:val="24"/>
        </w:rPr>
        <w:t xml:space="preserve">Developer </w:t>
      </w:r>
      <w:r w:rsidRPr="00104295">
        <w:rPr>
          <w:szCs w:val="24"/>
        </w:rPr>
        <w:t xml:space="preserve">in connection with any waivers or approvals </w:t>
      </w:r>
      <w:r w:rsidR="00546929" w:rsidRPr="00104295">
        <w:rPr>
          <w:szCs w:val="24"/>
        </w:rPr>
        <w:t xml:space="preserve">Developer </w:t>
      </w:r>
      <w:r w:rsidRPr="00104295">
        <w:rPr>
          <w:szCs w:val="24"/>
        </w:rPr>
        <w:t xml:space="preserve">may desire or require </w:t>
      </w:r>
      <w:proofErr w:type="gramStart"/>
      <w:r w:rsidRPr="00104295">
        <w:rPr>
          <w:szCs w:val="24"/>
        </w:rPr>
        <w:t>to</w:t>
      </w:r>
      <w:r w:rsidR="00485162" w:rsidRPr="00104295">
        <w:rPr>
          <w:szCs w:val="24"/>
        </w:rPr>
        <w:t xml:space="preserve"> </w:t>
      </w:r>
      <w:r w:rsidRPr="00104295">
        <w:rPr>
          <w:szCs w:val="24"/>
        </w:rPr>
        <w:t>obtain</w:t>
      </w:r>
      <w:proofErr w:type="gramEnd"/>
      <w:r w:rsidRPr="00104295">
        <w:rPr>
          <w:szCs w:val="24"/>
        </w:rPr>
        <w:t xml:space="preserve"> from the County in connection with the development of the Land and a deferral of the County's plat and plan approval powers to the City for all plats and public infrastructure within the Project, other than roadway infrastructure that will be dedicated to the County for operation and maintenance after construction. Roads that will be dedicated to the County for operation and maintenance shall be subject to County review, </w:t>
      </w:r>
      <w:r w:rsidR="00366759" w:rsidRPr="00104295">
        <w:rPr>
          <w:szCs w:val="24"/>
        </w:rPr>
        <w:t>inspection,</w:t>
      </w:r>
      <w:r w:rsidRPr="00104295">
        <w:rPr>
          <w:szCs w:val="24"/>
        </w:rPr>
        <w:t xml:space="preserve"> and approval prior to dedication to the County.</w:t>
      </w:r>
    </w:p>
    <w:p w14:paraId="0DA04D70" w14:textId="77777777" w:rsidR="001B0331" w:rsidRPr="00104295" w:rsidRDefault="001D46F6" w:rsidP="00285139">
      <w:pPr>
        <w:ind w:left="1440" w:right="14" w:hanging="630"/>
        <w:rPr>
          <w:szCs w:val="24"/>
        </w:rPr>
      </w:pPr>
      <w:r w:rsidRPr="00104295">
        <w:rPr>
          <w:szCs w:val="24"/>
        </w:rPr>
        <w:lastRenderedPageBreak/>
        <w:t>5.6.3</w:t>
      </w:r>
      <w:r w:rsidR="007D463A" w:rsidRPr="00104295">
        <w:rPr>
          <w:szCs w:val="24"/>
        </w:rPr>
        <w:tab/>
      </w:r>
      <w:r w:rsidRPr="00104295">
        <w:rPr>
          <w:szCs w:val="24"/>
        </w:rPr>
        <w:t xml:space="preserve">The City acknowledges that the </w:t>
      </w:r>
      <w:r w:rsidR="00546929" w:rsidRPr="00104295">
        <w:rPr>
          <w:szCs w:val="24"/>
        </w:rPr>
        <w:t>Developer</w:t>
      </w:r>
      <w:r w:rsidR="009A5A0F" w:rsidRPr="00104295">
        <w:rPr>
          <w:szCs w:val="24"/>
        </w:rPr>
        <w:t xml:space="preserve">, District, </w:t>
      </w:r>
      <w:r w:rsidRPr="00104295">
        <w:rPr>
          <w:szCs w:val="24"/>
        </w:rPr>
        <w:t xml:space="preserve">or HOA may in the future seek State or federal grant matching funds to finance certain park, recreational and environmental facilities within the Project. The </w:t>
      </w:r>
      <w:proofErr w:type="gramStart"/>
      <w:r w:rsidRPr="00104295">
        <w:rPr>
          <w:szCs w:val="24"/>
        </w:rPr>
        <w:t>City</w:t>
      </w:r>
      <w:proofErr w:type="gramEnd"/>
      <w:r w:rsidRPr="00104295">
        <w:rPr>
          <w:szCs w:val="24"/>
        </w:rPr>
        <w:t xml:space="preserve"> agrees to cooperate with and support these efforts to obtain grant funding that do not interfere with or conflict with the City's efforts to secure similar funding, including entering into joint use agreements with the </w:t>
      </w:r>
      <w:r w:rsidR="00546929" w:rsidRPr="00104295">
        <w:rPr>
          <w:szCs w:val="24"/>
        </w:rPr>
        <w:t xml:space="preserve">Developer </w:t>
      </w:r>
      <w:r w:rsidRPr="00104295">
        <w:rPr>
          <w:szCs w:val="24"/>
        </w:rPr>
        <w:t>and HOA, in furtherance of the City's goal of making additional park, environmental and recreational facilities available to the area. Provided, however, that the City will have no financial obligation associated with this activity.</w:t>
      </w:r>
    </w:p>
    <w:p w14:paraId="59C781D4" w14:textId="77777777" w:rsidR="001B0331" w:rsidRPr="00104295" w:rsidRDefault="001D46F6">
      <w:pPr>
        <w:ind w:left="530" w:right="14" w:hanging="516"/>
        <w:rPr>
          <w:szCs w:val="24"/>
        </w:rPr>
      </w:pPr>
      <w:r w:rsidRPr="00104295">
        <w:rPr>
          <w:szCs w:val="24"/>
        </w:rPr>
        <w:t xml:space="preserve">5.7 </w:t>
      </w:r>
      <w:r w:rsidR="003B70AC" w:rsidRPr="00104295">
        <w:rPr>
          <w:szCs w:val="24"/>
        </w:rPr>
        <w:tab/>
      </w:r>
      <w:r w:rsidRPr="00104295">
        <w:rPr>
          <w:szCs w:val="24"/>
          <w:u w:val="single"/>
        </w:rPr>
        <w:t>Litigation</w:t>
      </w:r>
      <w:r w:rsidRPr="00104295">
        <w:rPr>
          <w:szCs w:val="24"/>
        </w:rPr>
        <w:t>: In the event of any third</w:t>
      </w:r>
      <w:r w:rsidR="009C148A" w:rsidRPr="00104295">
        <w:rPr>
          <w:szCs w:val="24"/>
        </w:rPr>
        <w:t>-</w:t>
      </w:r>
      <w:r w:rsidRPr="00104295">
        <w:rPr>
          <w:szCs w:val="24"/>
        </w:rPr>
        <w:t>party lawsuit or other claim relating to the validity of this Agreement or any actions taken by the Parties hereunder, Owner</w:t>
      </w:r>
      <w:r w:rsidR="00485162" w:rsidRPr="00104295">
        <w:rPr>
          <w:szCs w:val="24"/>
        </w:rPr>
        <w:t>s</w:t>
      </w:r>
      <w:r w:rsidRPr="00104295">
        <w:rPr>
          <w:szCs w:val="24"/>
        </w:rPr>
        <w:t xml:space="preserve"> and the City agree to cooperate in the defense of such suit or claim, and to use their respective best efforts to resolve the suit or claim without diminution of their respective rights and obligations under this Agreement, The City's participation in the defense of such a lawsuit is expressly conditioned on budgetary appropriations for such action by the City Council. </w:t>
      </w:r>
      <w:r w:rsidR="00546929" w:rsidRPr="00104295">
        <w:rPr>
          <w:b/>
          <w:szCs w:val="24"/>
        </w:rPr>
        <w:t xml:space="preserve">Developer </w:t>
      </w:r>
      <w:r w:rsidRPr="00104295">
        <w:rPr>
          <w:b/>
          <w:szCs w:val="24"/>
        </w:rPr>
        <w:t>agree</w:t>
      </w:r>
      <w:r w:rsidR="00546929" w:rsidRPr="00104295">
        <w:rPr>
          <w:b/>
          <w:szCs w:val="24"/>
        </w:rPr>
        <w:t>s</w:t>
      </w:r>
      <w:r w:rsidR="008B353C" w:rsidRPr="00104295">
        <w:rPr>
          <w:b/>
          <w:szCs w:val="24"/>
        </w:rPr>
        <w:t>,</w:t>
      </w:r>
      <w:r w:rsidR="00546929" w:rsidRPr="00104295">
        <w:rPr>
          <w:b/>
          <w:szCs w:val="24"/>
        </w:rPr>
        <w:t xml:space="preserve"> to the extent allowed by Texas law</w:t>
      </w:r>
      <w:r w:rsidR="00A8520B" w:rsidRPr="00104295">
        <w:rPr>
          <w:b/>
          <w:szCs w:val="24"/>
        </w:rPr>
        <w:t>,</w:t>
      </w:r>
      <w:r w:rsidRPr="00104295">
        <w:rPr>
          <w:b/>
          <w:szCs w:val="24"/>
        </w:rPr>
        <w:t xml:space="preserve"> to defend and indemnify the </w:t>
      </w:r>
      <w:proofErr w:type="gramStart"/>
      <w:r w:rsidRPr="00104295">
        <w:rPr>
          <w:b/>
          <w:szCs w:val="24"/>
        </w:rPr>
        <w:t>City</w:t>
      </w:r>
      <w:proofErr w:type="gramEnd"/>
      <w:r w:rsidRPr="00104295">
        <w:rPr>
          <w:b/>
          <w:szCs w:val="24"/>
        </w:rPr>
        <w:t xml:space="preserve"> for any </w:t>
      </w:r>
      <w:r w:rsidR="00546929" w:rsidRPr="00104295">
        <w:rPr>
          <w:b/>
          <w:szCs w:val="24"/>
        </w:rPr>
        <w:t xml:space="preserve">reasonable and necessary </w:t>
      </w:r>
      <w:r w:rsidRPr="00104295">
        <w:rPr>
          <w:b/>
          <w:szCs w:val="24"/>
        </w:rPr>
        <w:t xml:space="preserve">litigation expenses, including court costs and </w:t>
      </w:r>
      <w:r w:rsidR="00546929" w:rsidRPr="00104295">
        <w:rPr>
          <w:b/>
          <w:szCs w:val="24"/>
        </w:rPr>
        <w:t xml:space="preserve">outside </w:t>
      </w:r>
      <w:r w:rsidRPr="00104295">
        <w:rPr>
          <w:b/>
          <w:szCs w:val="24"/>
        </w:rPr>
        <w:t>attorney</w:t>
      </w:r>
      <w:r w:rsidR="00485162" w:rsidRPr="00104295">
        <w:rPr>
          <w:b/>
          <w:szCs w:val="24"/>
        </w:rPr>
        <w:t>’</w:t>
      </w:r>
      <w:r w:rsidRPr="00104295">
        <w:rPr>
          <w:b/>
          <w:szCs w:val="24"/>
        </w:rPr>
        <w:t>s fees, related to defense of this Agreement</w:t>
      </w:r>
      <w:r w:rsidR="00546929" w:rsidRPr="00104295">
        <w:rPr>
          <w:b/>
          <w:szCs w:val="24"/>
        </w:rPr>
        <w:t xml:space="preserve"> from third-party claims if the third-party claims arise from </w:t>
      </w:r>
      <w:r w:rsidR="000B5155" w:rsidRPr="00104295">
        <w:rPr>
          <w:b/>
          <w:szCs w:val="24"/>
        </w:rPr>
        <w:t>Developer’s negligent acts or omissions or breach of this Agreement</w:t>
      </w:r>
      <w:r w:rsidRPr="00104295">
        <w:rPr>
          <w:b/>
          <w:szCs w:val="24"/>
        </w:rPr>
        <w:t>.</w:t>
      </w:r>
      <w:r w:rsidRPr="00104295">
        <w:rPr>
          <w:szCs w:val="24"/>
        </w:rPr>
        <w:t xml:space="preserve"> The filing of any third</w:t>
      </w:r>
      <w:r w:rsidR="00485162" w:rsidRPr="00104295">
        <w:rPr>
          <w:szCs w:val="24"/>
        </w:rPr>
        <w:t>-</w:t>
      </w:r>
      <w:r w:rsidRPr="00104295">
        <w:rPr>
          <w:szCs w:val="24"/>
        </w:rPr>
        <w:t xml:space="preserve">party lawsuit relating to this </w:t>
      </w:r>
      <w:r w:rsidR="00065EC1" w:rsidRPr="00104295">
        <w:rPr>
          <w:szCs w:val="24"/>
        </w:rPr>
        <w:t>Agreement,</w:t>
      </w:r>
      <w:r w:rsidRPr="00104295">
        <w:rPr>
          <w:szCs w:val="24"/>
        </w:rPr>
        <w:t xml:space="preserve"> or the development of the Project will not delay, stop</w:t>
      </w:r>
      <w:r w:rsidR="00485162" w:rsidRPr="00104295">
        <w:rPr>
          <w:szCs w:val="24"/>
        </w:rPr>
        <w:t>,</w:t>
      </w:r>
      <w:r w:rsidRPr="00104295">
        <w:rPr>
          <w:szCs w:val="24"/>
        </w:rPr>
        <w:t xml:space="preserve"> or otherwise affect the development of the Project or the City's processing or issuance of any approvals for the Project, unless otherwise required by a court of competent jurisdiction.</w:t>
      </w:r>
    </w:p>
    <w:p w14:paraId="55CC7F13" w14:textId="77777777" w:rsidR="001B0331" w:rsidRPr="00104295" w:rsidRDefault="001D46F6">
      <w:pPr>
        <w:pStyle w:val="Heading1"/>
        <w:ind w:left="317" w:right="496"/>
        <w:rPr>
          <w:b/>
          <w:bCs/>
          <w:szCs w:val="24"/>
        </w:rPr>
      </w:pPr>
      <w:r w:rsidRPr="00104295">
        <w:rPr>
          <w:b/>
          <w:bCs/>
          <w:szCs w:val="24"/>
        </w:rPr>
        <w:t>ARTICLE 6. GENERAL PROVISIONS</w:t>
      </w:r>
    </w:p>
    <w:p w14:paraId="2133ECAC" w14:textId="77777777" w:rsidR="001B0331" w:rsidRPr="00104295" w:rsidRDefault="001D46F6">
      <w:pPr>
        <w:ind w:left="14" w:right="14" w:firstLine="0"/>
        <w:rPr>
          <w:szCs w:val="24"/>
        </w:rPr>
      </w:pPr>
      <w:r w:rsidRPr="00104295">
        <w:rPr>
          <w:szCs w:val="24"/>
        </w:rPr>
        <w:t>6.1</w:t>
      </w:r>
      <w:r w:rsidR="00C42553" w:rsidRPr="00104295">
        <w:rPr>
          <w:szCs w:val="24"/>
        </w:rPr>
        <w:t xml:space="preserve">   </w:t>
      </w:r>
      <w:r w:rsidRPr="00104295">
        <w:rPr>
          <w:szCs w:val="24"/>
          <w:u w:val="single"/>
        </w:rPr>
        <w:t>Assignment &amp; Binding Effect</w:t>
      </w:r>
      <w:r w:rsidRPr="00104295">
        <w:rPr>
          <w:szCs w:val="24"/>
        </w:rPr>
        <w:t>:</w:t>
      </w:r>
    </w:p>
    <w:p w14:paraId="600B441F" w14:textId="77777777" w:rsidR="001B0331" w:rsidRPr="00104295" w:rsidRDefault="001D46F6" w:rsidP="00CE1CF4">
      <w:pPr>
        <w:ind w:left="1260" w:right="160" w:hanging="720"/>
        <w:rPr>
          <w:szCs w:val="24"/>
        </w:rPr>
      </w:pPr>
      <w:r w:rsidRPr="00104295">
        <w:rPr>
          <w:szCs w:val="24"/>
        </w:rPr>
        <w:t>6.1.1</w:t>
      </w:r>
      <w:r w:rsidR="007F32C9" w:rsidRPr="00104295">
        <w:rPr>
          <w:szCs w:val="24"/>
        </w:rPr>
        <w:tab/>
      </w:r>
      <w:r w:rsidRPr="00104295">
        <w:rPr>
          <w:szCs w:val="24"/>
        </w:rPr>
        <w:t>This Agreement, and the rights and obligations of Owner</w:t>
      </w:r>
      <w:r w:rsidR="00702CC7" w:rsidRPr="00104295">
        <w:rPr>
          <w:szCs w:val="24"/>
        </w:rPr>
        <w:t>s</w:t>
      </w:r>
      <w:r w:rsidRPr="00104295">
        <w:rPr>
          <w:szCs w:val="24"/>
        </w:rPr>
        <w:t xml:space="preserve"> hereunder, may be assigned by </w:t>
      </w:r>
      <w:r w:rsidRPr="00A75EA3">
        <w:rPr>
          <w:noProof/>
          <w:szCs w:val="24"/>
        </w:rPr>
        <w:drawing>
          <wp:inline distT="0" distB="0" distL="0" distR="0" wp14:anchorId="28911BE1" wp14:editId="61E75556">
            <wp:extent cx="6096" cy="6096"/>
            <wp:effectExtent l="0" t="0" r="0" b="0"/>
            <wp:docPr id="51072" name="Picture 51072"/>
            <wp:cNvGraphicFramePr/>
            <a:graphic xmlns:a="http://schemas.openxmlformats.org/drawingml/2006/main">
              <a:graphicData uri="http://schemas.openxmlformats.org/drawingml/2006/picture">
                <pic:pic xmlns:pic="http://schemas.openxmlformats.org/drawingml/2006/picture">
                  <pic:nvPicPr>
                    <pic:cNvPr id="51072" name="Picture 51072"/>
                    <pic:cNvPicPr/>
                  </pic:nvPicPr>
                  <pic:blipFill>
                    <a:blip r:embed="rId14"/>
                    <a:stretch>
                      <a:fillRect/>
                    </a:stretch>
                  </pic:blipFill>
                  <pic:spPr>
                    <a:xfrm>
                      <a:off x="0" y="0"/>
                      <a:ext cx="6096" cy="6096"/>
                    </a:xfrm>
                    <a:prstGeom prst="rect">
                      <a:avLst/>
                    </a:prstGeom>
                  </pic:spPr>
                </pic:pic>
              </a:graphicData>
            </a:graphic>
          </wp:inline>
        </w:drawing>
      </w:r>
      <w:r w:rsidR="00702CC7" w:rsidRPr="00104295">
        <w:rPr>
          <w:szCs w:val="24"/>
        </w:rPr>
        <w:t xml:space="preserve">one or more </w:t>
      </w:r>
      <w:r w:rsidRPr="00104295">
        <w:rPr>
          <w:szCs w:val="24"/>
        </w:rPr>
        <w:t>Owner</w:t>
      </w:r>
      <w:r w:rsidR="00702CC7" w:rsidRPr="00104295">
        <w:rPr>
          <w:szCs w:val="24"/>
        </w:rPr>
        <w:t>s</w:t>
      </w:r>
      <w:r w:rsidRPr="00104295">
        <w:rPr>
          <w:szCs w:val="24"/>
        </w:rPr>
        <w:t xml:space="preserve"> to a subsequent purchaser of all or a portion of the undeveloped property within the Project provided that the assignee assumes all of the obligations hereunder. Any assignment must be in writing, specifically describe the property in question, set forth the assigned rights and obligations and be executed by the proposed assignee, A copy of the assignment document must be delivered to the City and recorded in the real property records as may be required by applicable law. Upon any such assignment, the assignor will be released of any further obligations under this Agreement as to the property sold </w:t>
      </w:r>
      <w:r w:rsidRPr="00A75EA3">
        <w:rPr>
          <w:noProof/>
          <w:szCs w:val="24"/>
        </w:rPr>
        <w:drawing>
          <wp:inline distT="0" distB="0" distL="0" distR="0" wp14:anchorId="02C1B2D7" wp14:editId="5BF6997A">
            <wp:extent cx="6096" cy="60960"/>
            <wp:effectExtent l="0" t="0" r="0" b="0"/>
            <wp:docPr id="177121" name="Picture 177121"/>
            <wp:cNvGraphicFramePr/>
            <a:graphic xmlns:a="http://schemas.openxmlformats.org/drawingml/2006/main">
              <a:graphicData uri="http://schemas.openxmlformats.org/drawingml/2006/picture">
                <pic:pic xmlns:pic="http://schemas.openxmlformats.org/drawingml/2006/picture">
                  <pic:nvPicPr>
                    <pic:cNvPr id="177121" name="Picture 177121"/>
                    <pic:cNvPicPr/>
                  </pic:nvPicPr>
                  <pic:blipFill>
                    <a:blip r:embed="rId22"/>
                    <a:stretch>
                      <a:fillRect/>
                    </a:stretch>
                  </pic:blipFill>
                  <pic:spPr>
                    <a:xfrm>
                      <a:off x="0" y="0"/>
                      <a:ext cx="6096" cy="60960"/>
                    </a:xfrm>
                    <a:prstGeom prst="rect">
                      <a:avLst/>
                    </a:prstGeom>
                  </pic:spPr>
                </pic:pic>
              </a:graphicData>
            </a:graphic>
          </wp:inline>
        </w:drawing>
      </w:r>
      <w:r w:rsidRPr="00104295">
        <w:rPr>
          <w:szCs w:val="24"/>
        </w:rPr>
        <w:t>and obligations assigned.</w:t>
      </w:r>
      <w:r w:rsidRPr="00A75EA3">
        <w:rPr>
          <w:noProof/>
          <w:szCs w:val="24"/>
        </w:rPr>
        <w:drawing>
          <wp:inline distT="0" distB="0" distL="0" distR="0" wp14:anchorId="1E6AC015" wp14:editId="0057992F">
            <wp:extent cx="6096" cy="6096"/>
            <wp:effectExtent l="0" t="0" r="0" b="0"/>
            <wp:docPr id="51075" name="Picture 51075"/>
            <wp:cNvGraphicFramePr/>
            <a:graphic xmlns:a="http://schemas.openxmlformats.org/drawingml/2006/main">
              <a:graphicData uri="http://schemas.openxmlformats.org/drawingml/2006/picture">
                <pic:pic xmlns:pic="http://schemas.openxmlformats.org/drawingml/2006/picture">
                  <pic:nvPicPr>
                    <pic:cNvPr id="51075" name="Picture 51075"/>
                    <pic:cNvPicPr/>
                  </pic:nvPicPr>
                  <pic:blipFill>
                    <a:blip r:embed="rId13"/>
                    <a:stretch>
                      <a:fillRect/>
                    </a:stretch>
                  </pic:blipFill>
                  <pic:spPr>
                    <a:xfrm>
                      <a:off x="0" y="0"/>
                      <a:ext cx="6096" cy="6096"/>
                    </a:xfrm>
                    <a:prstGeom prst="rect">
                      <a:avLst/>
                    </a:prstGeom>
                  </pic:spPr>
                </pic:pic>
              </a:graphicData>
            </a:graphic>
          </wp:inline>
        </w:drawing>
      </w:r>
    </w:p>
    <w:p w14:paraId="2B413799" w14:textId="77777777" w:rsidR="001B0331" w:rsidRPr="00104295" w:rsidRDefault="001D46F6" w:rsidP="003D2192">
      <w:pPr>
        <w:ind w:left="1440" w:right="170" w:hanging="720"/>
        <w:rPr>
          <w:szCs w:val="24"/>
        </w:rPr>
      </w:pPr>
      <w:r w:rsidRPr="00104295">
        <w:rPr>
          <w:szCs w:val="24"/>
        </w:rPr>
        <w:t>6.1.2</w:t>
      </w:r>
      <w:r w:rsidR="00CD7251" w:rsidRPr="00104295">
        <w:rPr>
          <w:szCs w:val="24"/>
        </w:rPr>
        <w:tab/>
      </w:r>
      <w:r w:rsidRPr="00104295">
        <w:rPr>
          <w:szCs w:val="24"/>
        </w:rPr>
        <w:t xml:space="preserve">If </w:t>
      </w:r>
      <w:r w:rsidR="00702CC7" w:rsidRPr="00104295">
        <w:rPr>
          <w:szCs w:val="24"/>
        </w:rPr>
        <w:t xml:space="preserve">an </w:t>
      </w:r>
      <w:r w:rsidRPr="00104295">
        <w:rPr>
          <w:szCs w:val="24"/>
        </w:rPr>
        <w:t>Owner assign</w:t>
      </w:r>
      <w:r w:rsidR="00702CC7" w:rsidRPr="00104295">
        <w:rPr>
          <w:szCs w:val="24"/>
        </w:rPr>
        <w:t>s</w:t>
      </w:r>
      <w:r w:rsidRPr="00104295">
        <w:rPr>
          <w:szCs w:val="24"/>
        </w:rPr>
        <w:t xml:space="preserve"> its rights and obligations hereunder as to a portion of the Project, then the rights and obligations of any assignee and Owner will be non-severable, and Owner will be liable for the nonperformance of the assignee and vice-versa. In the case of nonperformance by one developer, the </w:t>
      </w:r>
      <w:proofErr w:type="gramStart"/>
      <w:r w:rsidRPr="00104295">
        <w:rPr>
          <w:szCs w:val="24"/>
        </w:rPr>
        <w:t>City</w:t>
      </w:r>
      <w:proofErr w:type="gramEnd"/>
      <w:r w:rsidRPr="00104295">
        <w:rPr>
          <w:szCs w:val="24"/>
        </w:rPr>
        <w:t xml:space="preserve"> may pursue all remedies against that nonperforming developer, even if such remedies </w:t>
      </w:r>
      <w:r w:rsidRPr="00104295">
        <w:rPr>
          <w:szCs w:val="24"/>
        </w:rPr>
        <w:lastRenderedPageBreak/>
        <w:t>will impede development activities of any performing developer as a result of that nonperformance.</w:t>
      </w:r>
    </w:p>
    <w:p w14:paraId="7FFEB65B" w14:textId="77777777" w:rsidR="001B0331" w:rsidRPr="00104295" w:rsidRDefault="001D46F6" w:rsidP="00CE1CF4">
      <w:pPr>
        <w:ind w:left="1350" w:right="5" w:hanging="630"/>
        <w:rPr>
          <w:szCs w:val="24"/>
        </w:rPr>
      </w:pPr>
      <w:r w:rsidRPr="00104295">
        <w:rPr>
          <w:szCs w:val="24"/>
        </w:rPr>
        <w:t>6.1.3</w:t>
      </w:r>
      <w:r w:rsidR="007E268E" w:rsidRPr="00104295">
        <w:rPr>
          <w:szCs w:val="24"/>
        </w:rPr>
        <w:tab/>
      </w:r>
      <w:r w:rsidRPr="00104295">
        <w:rPr>
          <w:szCs w:val="24"/>
        </w:rPr>
        <w:t>The provisions of this Agreement will be binding upon, and inure to the benefit of the Pa</w:t>
      </w:r>
      <w:r w:rsidR="00137450" w:rsidRPr="00104295">
        <w:rPr>
          <w:szCs w:val="24"/>
        </w:rPr>
        <w:t>rt</w:t>
      </w:r>
      <w:r w:rsidRPr="00104295">
        <w:rPr>
          <w:szCs w:val="24"/>
        </w:rPr>
        <w:t>ies, and their respective successors and assigns. This Agreement will not, however, be binding upon, or create any encumbrance to title as to, any ultimate consumer who purchases a fully developed and improved lot within the Project.</w:t>
      </w:r>
    </w:p>
    <w:p w14:paraId="69A6AFBA" w14:textId="77777777" w:rsidR="001B0331" w:rsidRPr="00104295" w:rsidRDefault="001D46F6" w:rsidP="00137450">
      <w:pPr>
        <w:ind w:left="720" w:right="170" w:hanging="706"/>
        <w:rPr>
          <w:szCs w:val="24"/>
        </w:rPr>
      </w:pPr>
      <w:r w:rsidRPr="00104295">
        <w:rPr>
          <w:szCs w:val="24"/>
        </w:rPr>
        <w:t xml:space="preserve">6.2 </w:t>
      </w:r>
      <w:r w:rsidR="00137450" w:rsidRPr="00104295">
        <w:rPr>
          <w:szCs w:val="24"/>
        </w:rPr>
        <w:tab/>
      </w:r>
      <w:r w:rsidRPr="00104295">
        <w:rPr>
          <w:szCs w:val="24"/>
          <w:u w:val="single"/>
        </w:rPr>
        <w:t>Severability</w:t>
      </w:r>
      <w:r w:rsidRPr="00104295">
        <w:rPr>
          <w:szCs w:val="24"/>
        </w:rPr>
        <w:t xml:space="preserve">: If any provision of this Agreement is illegal, invalid, or unenforceable, under </w:t>
      </w:r>
      <w:r w:rsidRPr="00A75EA3">
        <w:rPr>
          <w:noProof/>
          <w:szCs w:val="24"/>
        </w:rPr>
        <w:drawing>
          <wp:inline distT="0" distB="0" distL="0" distR="0" wp14:anchorId="3B9C525A" wp14:editId="77101BF6">
            <wp:extent cx="6096" cy="6096"/>
            <wp:effectExtent l="0" t="0" r="0" b="0"/>
            <wp:docPr id="51076" name="Picture 51076"/>
            <wp:cNvGraphicFramePr/>
            <a:graphic xmlns:a="http://schemas.openxmlformats.org/drawingml/2006/main">
              <a:graphicData uri="http://schemas.openxmlformats.org/drawingml/2006/picture">
                <pic:pic xmlns:pic="http://schemas.openxmlformats.org/drawingml/2006/picture">
                  <pic:nvPicPr>
                    <pic:cNvPr id="51076" name="Picture 51076"/>
                    <pic:cNvPicPr/>
                  </pic:nvPicPr>
                  <pic:blipFill>
                    <a:blip r:embed="rId17"/>
                    <a:stretch>
                      <a:fillRect/>
                    </a:stretch>
                  </pic:blipFill>
                  <pic:spPr>
                    <a:xfrm>
                      <a:off x="0" y="0"/>
                      <a:ext cx="6096" cy="6096"/>
                    </a:xfrm>
                    <a:prstGeom prst="rect">
                      <a:avLst/>
                    </a:prstGeom>
                  </pic:spPr>
                </pic:pic>
              </a:graphicData>
            </a:graphic>
          </wp:inline>
        </w:drawing>
      </w:r>
      <w:r w:rsidRPr="00104295">
        <w:rPr>
          <w:szCs w:val="24"/>
        </w:rPr>
        <w:t>present or future laws, it is the intention of the Parties that the remainder of this Agreement not be affected, and, in lieu of each illegal, invalid, or unenforceable provision, that a provision be added to this Agreement which is legal, valid, and enforceable and is as similar in terms to the illegal, invalid or enforceable provision as is possible.</w:t>
      </w:r>
    </w:p>
    <w:p w14:paraId="3AB05759" w14:textId="77777777" w:rsidR="001B0331" w:rsidRPr="00104295" w:rsidRDefault="001D46F6" w:rsidP="00137450">
      <w:pPr>
        <w:ind w:left="720" w:right="189" w:hanging="720"/>
        <w:rPr>
          <w:szCs w:val="24"/>
        </w:rPr>
      </w:pPr>
      <w:r w:rsidRPr="00104295">
        <w:rPr>
          <w:szCs w:val="24"/>
        </w:rPr>
        <w:t xml:space="preserve">6.3 </w:t>
      </w:r>
      <w:r w:rsidR="00137450" w:rsidRPr="00104295">
        <w:rPr>
          <w:szCs w:val="24"/>
        </w:rPr>
        <w:tab/>
      </w:r>
      <w:r w:rsidRPr="00104295">
        <w:rPr>
          <w:szCs w:val="24"/>
          <w:u w:val="single"/>
        </w:rPr>
        <w:t>Governing Law, Jurisdiction &amp; Venue</w:t>
      </w:r>
      <w:r w:rsidRPr="00104295">
        <w:rPr>
          <w:szCs w:val="24"/>
        </w:rPr>
        <w:t>: This Agreement shall be governed by and construed in accordance with the laws of the State of Texas, as it applies to contracts performed within the State of Texas and without regard to any choice of law rules or principles to the contrary, The parties acknowledge that this Agreement is performable in Hays County, Texas and hereby submit to the jurisdiction of the courts of that County, and hereby agree that any such Court shall be a proper forum for the determination of any dispute arising hereunder.</w:t>
      </w:r>
    </w:p>
    <w:p w14:paraId="1A13D6F0" w14:textId="77777777" w:rsidR="001B0331" w:rsidRPr="00104295" w:rsidRDefault="001D46F6" w:rsidP="00137450">
      <w:pPr>
        <w:ind w:left="720" w:right="189" w:hanging="720"/>
        <w:rPr>
          <w:szCs w:val="24"/>
        </w:rPr>
      </w:pPr>
      <w:r w:rsidRPr="00104295">
        <w:rPr>
          <w:szCs w:val="24"/>
        </w:rPr>
        <w:t xml:space="preserve">6.4 </w:t>
      </w:r>
      <w:r w:rsidR="00137450" w:rsidRPr="00104295">
        <w:rPr>
          <w:szCs w:val="24"/>
        </w:rPr>
        <w:tab/>
      </w:r>
      <w:r w:rsidRPr="00104295">
        <w:rPr>
          <w:szCs w:val="24"/>
          <w:u w:val="single"/>
        </w:rPr>
        <w:t>No Third</w:t>
      </w:r>
      <w:r w:rsidR="00FB2966" w:rsidRPr="00104295">
        <w:rPr>
          <w:szCs w:val="24"/>
          <w:u w:val="single"/>
        </w:rPr>
        <w:t>-</w:t>
      </w:r>
      <w:r w:rsidRPr="00104295">
        <w:rPr>
          <w:szCs w:val="24"/>
          <w:u w:val="single"/>
        </w:rPr>
        <w:t>Party Beneficiary</w:t>
      </w:r>
      <w:r w:rsidRPr="00104295">
        <w:rPr>
          <w:szCs w:val="24"/>
        </w:rPr>
        <w:t>: This Agreement is not intended, nor will it be construed, to create any third-party beneficiary rights in any person or entity who is not a Party, unless expressly otherwise provided.</w:t>
      </w:r>
    </w:p>
    <w:p w14:paraId="0629745B" w14:textId="77777777" w:rsidR="001B0331" w:rsidRPr="00104295" w:rsidRDefault="001D46F6" w:rsidP="00137450">
      <w:pPr>
        <w:spacing w:after="369"/>
        <w:ind w:left="720" w:right="160" w:hanging="706"/>
        <w:rPr>
          <w:szCs w:val="24"/>
        </w:rPr>
      </w:pPr>
      <w:r w:rsidRPr="00104295">
        <w:rPr>
          <w:szCs w:val="24"/>
        </w:rPr>
        <w:t xml:space="preserve">6.5 </w:t>
      </w:r>
      <w:r w:rsidR="00137450" w:rsidRPr="00104295">
        <w:rPr>
          <w:szCs w:val="24"/>
        </w:rPr>
        <w:tab/>
      </w:r>
      <w:r w:rsidRPr="00104295">
        <w:rPr>
          <w:szCs w:val="24"/>
          <w:u w:val="single"/>
        </w:rPr>
        <w:t>Mortgagee Protection</w:t>
      </w:r>
      <w:r w:rsidRPr="00104295">
        <w:rPr>
          <w:szCs w:val="24"/>
        </w:rPr>
        <w:t>: This Agreement will not affect the right of Owner</w:t>
      </w:r>
      <w:r w:rsidR="0023216A" w:rsidRPr="00104295">
        <w:rPr>
          <w:szCs w:val="24"/>
        </w:rPr>
        <w:t>s</w:t>
      </w:r>
      <w:r w:rsidRPr="00104295">
        <w:rPr>
          <w:szCs w:val="24"/>
        </w:rPr>
        <w:t xml:space="preserve"> to encumber all or any portion of the Land by mortgage, deed of trust or other instrument to secure financing for the Project. The </w:t>
      </w:r>
      <w:proofErr w:type="gramStart"/>
      <w:r w:rsidRPr="00104295">
        <w:rPr>
          <w:szCs w:val="24"/>
        </w:rPr>
        <w:t>City</w:t>
      </w:r>
      <w:proofErr w:type="gramEnd"/>
      <w:r w:rsidRPr="00104295">
        <w:rPr>
          <w:szCs w:val="24"/>
        </w:rPr>
        <w:t xml:space="preserve"> understands that a lender providing financing for the Project ("Lender") may require interpretations of or modifications to this Agreement and agrees to cooperate with </w:t>
      </w:r>
      <w:r w:rsidRPr="00A75EA3">
        <w:rPr>
          <w:noProof/>
          <w:szCs w:val="24"/>
        </w:rPr>
        <w:drawing>
          <wp:inline distT="0" distB="0" distL="0" distR="0" wp14:anchorId="400DAFB8" wp14:editId="681AE95A">
            <wp:extent cx="6096" cy="6096"/>
            <wp:effectExtent l="0" t="0" r="0" b="0"/>
            <wp:docPr id="51077" name="Picture 51077"/>
            <wp:cNvGraphicFramePr/>
            <a:graphic xmlns:a="http://schemas.openxmlformats.org/drawingml/2006/main">
              <a:graphicData uri="http://schemas.openxmlformats.org/drawingml/2006/picture">
                <pic:pic xmlns:pic="http://schemas.openxmlformats.org/drawingml/2006/picture">
                  <pic:nvPicPr>
                    <pic:cNvPr id="51077" name="Picture 51077"/>
                    <pic:cNvPicPr/>
                  </pic:nvPicPr>
                  <pic:blipFill>
                    <a:blip r:embed="rId11"/>
                    <a:stretch>
                      <a:fillRect/>
                    </a:stretch>
                  </pic:blipFill>
                  <pic:spPr>
                    <a:xfrm>
                      <a:off x="0" y="0"/>
                      <a:ext cx="6096" cy="6096"/>
                    </a:xfrm>
                    <a:prstGeom prst="rect">
                      <a:avLst/>
                    </a:prstGeom>
                  </pic:spPr>
                </pic:pic>
              </a:graphicData>
            </a:graphic>
          </wp:inline>
        </w:drawing>
      </w:r>
      <w:r w:rsidRPr="00104295">
        <w:rPr>
          <w:szCs w:val="24"/>
        </w:rPr>
        <w:t>Owner</w:t>
      </w:r>
      <w:r w:rsidR="0023216A" w:rsidRPr="00104295">
        <w:rPr>
          <w:szCs w:val="24"/>
        </w:rPr>
        <w:t>s</w:t>
      </w:r>
      <w:r w:rsidRPr="00104295">
        <w:rPr>
          <w:szCs w:val="24"/>
        </w:rPr>
        <w:t xml:space="preserve"> and </w:t>
      </w:r>
      <w:r w:rsidR="0023216A" w:rsidRPr="00104295">
        <w:rPr>
          <w:szCs w:val="24"/>
        </w:rPr>
        <w:t>their</w:t>
      </w:r>
      <w:r w:rsidRPr="00104295">
        <w:rPr>
          <w:szCs w:val="24"/>
        </w:rPr>
        <w:t xml:space="preserve"> Lenders' representatives in connection with any requests for interpretations or modifications. The City agrees not to unreasonably withhold or delay its approval of any</w:t>
      </w:r>
      <w:r w:rsidR="00137450" w:rsidRPr="00104295">
        <w:rPr>
          <w:szCs w:val="24"/>
        </w:rPr>
        <w:t xml:space="preserve"> </w:t>
      </w:r>
      <w:r w:rsidRPr="00104295">
        <w:rPr>
          <w:szCs w:val="24"/>
        </w:rPr>
        <w:t xml:space="preserve">requested interpretation or modification if the interpretation or modification is consistent with the intent and purposes of this Agreement. The </w:t>
      </w:r>
      <w:proofErr w:type="gramStart"/>
      <w:r w:rsidRPr="00104295">
        <w:rPr>
          <w:szCs w:val="24"/>
        </w:rPr>
        <w:t>City</w:t>
      </w:r>
      <w:proofErr w:type="gramEnd"/>
      <w:r w:rsidRPr="00104295">
        <w:rPr>
          <w:szCs w:val="24"/>
        </w:rPr>
        <w:t xml:space="preserve"> agrees as follows:</w:t>
      </w:r>
      <w:r w:rsidRPr="00A75EA3">
        <w:rPr>
          <w:noProof/>
          <w:szCs w:val="24"/>
        </w:rPr>
        <w:drawing>
          <wp:inline distT="0" distB="0" distL="0" distR="0" wp14:anchorId="6B7714C8" wp14:editId="52653CDC">
            <wp:extent cx="6101" cy="6100"/>
            <wp:effectExtent l="0" t="0" r="0" b="0"/>
            <wp:docPr id="54964" name="Picture 54964"/>
            <wp:cNvGraphicFramePr/>
            <a:graphic xmlns:a="http://schemas.openxmlformats.org/drawingml/2006/main">
              <a:graphicData uri="http://schemas.openxmlformats.org/drawingml/2006/picture">
                <pic:pic xmlns:pic="http://schemas.openxmlformats.org/drawingml/2006/picture">
                  <pic:nvPicPr>
                    <pic:cNvPr id="54964" name="Picture 54964"/>
                    <pic:cNvPicPr/>
                  </pic:nvPicPr>
                  <pic:blipFill>
                    <a:blip r:embed="rId23"/>
                    <a:stretch>
                      <a:fillRect/>
                    </a:stretch>
                  </pic:blipFill>
                  <pic:spPr>
                    <a:xfrm>
                      <a:off x="0" y="0"/>
                      <a:ext cx="6101" cy="6100"/>
                    </a:xfrm>
                    <a:prstGeom prst="rect">
                      <a:avLst/>
                    </a:prstGeom>
                  </pic:spPr>
                </pic:pic>
              </a:graphicData>
            </a:graphic>
          </wp:inline>
        </w:drawing>
      </w:r>
    </w:p>
    <w:p w14:paraId="7F617F40" w14:textId="77777777" w:rsidR="001B0331" w:rsidRPr="00104295" w:rsidRDefault="001D46F6" w:rsidP="00137450">
      <w:pPr>
        <w:ind w:left="1440" w:right="14" w:hanging="720"/>
        <w:rPr>
          <w:szCs w:val="24"/>
        </w:rPr>
      </w:pPr>
      <w:r w:rsidRPr="00104295">
        <w:rPr>
          <w:szCs w:val="24"/>
        </w:rPr>
        <w:t>6.5.1</w:t>
      </w:r>
      <w:r w:rsidR="00137450" w:rsidRPr="00104295">
        <w:rPr>
          <w:szCs w:val="24"/>
        </w:rPr>
        <w:tab/>
      </w:r>
      <w:r w:rsidRPr="00104295">
        <w:rPr>
          <w:szCs w:val="24"/>
        </w:rPr>
        <w:t>Neither entering into this Agreement, nor any breach of this Agreement, will affect any lien upon all or any portion of the Land.</w:t>
      </w:r>
    </w:p>
    <w:p w14:paraId="5A5BC34B" w14:textId="77777777" w:rsidR="001B0331" w:rsidRPr="00104295" w:rsidRDefault="001D46F6" w:rsidP="00285139">
      <w:pPr>
        <w:ind w:left="1440" w:right="14" w:hanging="720"/>
        <w:rPr>
          <w:szCs w:val="24"/>
        </w:rPr>
      </w:pPr>
      <w:r w:rsidRPr="00104295">
        <w:rPr>
          <w:szCs w:val="24"/>
        </w:rPr>
        <w:t>6.5.2</w:t>
      </w:r>
      <w:r w:rsidR="007737D3" w:rsidRPr="00104295">
        <w:rPr>
          <w:szCs w:val="24"/>
        </w:rPr>
        <w:tab/>
      </w:r>
      <w:r w:rsidRPr="00104295">
        <w:rPr>
          <w:szCs w:val="24"/>
        </w:rPr>
        <w:t>The City will, upon written request of a Lender</w:t>
      </w:r>
      <w:r w:rsidR="0023216A" w:rsidRPr="00104295">
        <w:rPr>
          <w:szCs w:val="24"/>
        </w:rPr>
        <w:t>,</w:t>
      </w:r>
      <w:r w:rsidRPr="00104295">
        <w:rPr>
          <w:szCs w:val="24"/>
        </w:rPr>
        <w:t xml:space="preserve"> provid</w:t>
      </w:r>
      <w:r w:rsidR="0023216A" w:rsidRPr="00104295">
        <w:rPr>
          <w:szCs w:val="24"/>
        </w:rPr>
        <w:t>e</w:t>
      </w:r>
      <w:r w:rsidRPr="00104295">
        <w:rPr>
          <w:szCs w:val="24"/>
        </w:rPr>
        <w:t xml:space="preserve"> the Lender with a copy of any written notice of default given to Owners under this Agreement within ten (10) days </w:t>
      </w:r>
      <w:r w:rsidR="0023216A" w:rsidRPr="00104295">
        <w:rPr>
          <w:szCs w:val="24"/>
        </w:rPr>
        <w:t>o</w:t>
      </w:r>
      <w:r w:rsidRPr="00104295">
        <w:rPr>
          <w:szCs w:val="24"/>
        </w:rPr>
        <w:t>f the date such notice is given to Owners.</w:t>
      </w:r>
    </w:p>
    <w:p w14:paraId="0D5FF6A1" w14:textId="77777777" w:rsidR="001B0331" w:rsidRPr="00104295" w:rsidRDefault="001D46F6" w:rsidP="00285139">
      <w:pPr>
        <w:ind w:left="1440" w:right="94" w:hanging="720"/>
        <w:rPr>
          <w:szCs w:val="24"/>
        </w:rPr>
      </w:pPr>
      <w:r w:rsidRPr="00104295">
        <w:rPr>
          <w:szCs w:val="24"/>
        </w:rPr>
        <w:lastRenderedPageBreak/>
        <w:t>6.5.3</w:t>
      </w:r>
      <w:r w:rsidR="007737D3" w:rsidRPr="00104295">
        <w:rPr>
          <w:szCs w:val="24"/>
        </w:rPr>
        <w:tab/>
      </w:r>
      <w:r w:rsidRPr="00104295">
        <w:rPr>
          <w:szCs w:val="24"/>
        </w:rPr>
        <w:t xml:space="preserve">In the event of default by </w:t>
      </w:r>
      <w:r w:rsidR="00860BE2" w:rsidRPr="00104295">
        <w:rPr>
          <w:szCs w:val="24"/>
        </w:rPr>
        <w:t xml:space="preserve">an </w:t>
      </w:r>
      <w:r w:rsidRPr="00104295">
        <w:rPr>
          <w:szCs w:val="24"/>
        </w:rPr>
        <w:t>Owner under this Agreement, a Lender may, but will not be obligated to, cure any default during any cure period extended to Owner, either under this Agreement or under the notice of default.</w:t>
      </w:r>
    </w:p>
    <w:p w14:paraId="358544EC" w14:textId="77777777" w:rsidR="001B0331" w:rsidRPr="00104295" w:rsidRDefault="001D46F6" w:rsidP="00285139">
      <w:pPr>
        <w:ind w:left="1440" w:right="14" w:hanging="720"/>
        <w:rPr>
          <w:szCs w:val="24"/>
        </w:rPr>
      </w:pPr>
      <w:r w:rsidRPr="00104295">
        <w:rPr>
          <w:szCs w:val="24"/>
        </w:rPr>
        <w:t>6.5.4</w:t>
      </w:r>
      <w:r w:rsidR="007737D3" w:rsidRPr="00104295">
        <w:rPr>
          <w:szCs w:val="24"/>
        </w:rPr>
        <w:tab/>
      </w:r>
      <w:r w:rsidRPr="00104295">
        <w:rPr>
          <w:szCs w:val="24"/>
        </w:rPr>
        <w:t xml:space="preserve">Any Lender who comes into possession of any portion of the Land by foreclosure or deed in lieu of foreclosure will take such property subject to the terms of this </w:t>
      </w:r>
      <w:r w:rsidRPr="00A75EA3">
        <w:rPr>
          <w:noProof/>
          <w:szCs w:val="24"/>
        </w:rPr>
        <w:drawing>
          <wp:inline distT="0" distB="0" distL="0" distR="0" wp14:anchorId="10DC95AC" wp14:editId="7966A17A">
            <wp:extent cx="6100" cy="6100"/>
            <wp:effectExtent l="0" t="0" r="0" b="0"/>
            <wp:docPr id="54967" name="Picture 54967"/>
            <wp:cNvGraphicFramePr/>
            <a:graphic xmlns:a="http://schemas.openxmlformats.org/drawingml/2006/main">
              <a:graphicData uri="http://schemas.openxmlformats.org/drawingml/2006/picture">
                <pic:pic xmlns:pic="http://schemas.openxmlformats.org/drawingml/2006/picture">
                  <pic:nvPicPr>
                    <pic:cNvPr id="54967" name="Picture 54967"/>
                    <pic:cNvPicPr/>
                  </pic:nvPicPr>
                  <pic:blipFill>
                    <a:blip r:embed="rId24"/>
                    <a:stretch>
                      <a:fillRect/>
                    </a:stretch>
                  </pic:blipFill>
                  <pic:spPr>
                    <a:xfrm>
                      <a:off x="0" y="0"/>
                      <a:ext cx="6100" cy="6100"/>
                    </a:xfrm>
                    <a:prstGeom prst="rect">
                      <a:avLst/>
                    </a:prstGeom>
                  </pic:spPr>
                </pic:pic>
              </a:graphicData>
            </a:graphic>
          </wp:inline>
        </w:drawing>
      </w:r>
      <w:r w:rsidRPr="00104295">
        <w:rPr>
          <w:szCs w:val="24"/>
        </w:rPr>
        <w:t xml:space="preserve">Agreement. No Lender will be liable for any defaults or monetary obligations of </w:t>
      </w:r>
      <w:r w:rsidR="00860BE2" w:rsidRPr="00104295">
        <w:rPr>
          <w:szCs w:val="24"/>
        </w:rPr>
        <w:t xml:space="preserve">an </w:t>
      </w:r>
      <w:r w:rsidRPr="00104295">
        <w:rPr>
          <w:szCs w:val="24"/>
        </w:rPr>
        <w:t xml:space="preserve">Owner arising prior to the Lender's acquisition of title, but a Lender will not be entitled to </w:t>
      </w:r>
      <w:r w:rsidRPr="00A75EA3">
        <w:rPr>
          <w:noProof/>
          <w:szCs w:val="24"/>
        </w:rPr>
        <w:drawing>
          <wp:inline distT="0" distB="0" distL="0" distR="0" wp14:anchorId="714DB5C9" wp14:editId="4D43D296">
            <wp:extent cx="12201" cy="18299"/>
            <wp:effectExtent l="0" t="0" r="0" b="0"/>
            <wp:docPr id="54968" name="Picture 54968"/>
            <wp:cNvGraphicFramePr/>
            <a:graphic xmlns:a="http://schemas.openxmlformats.org/drawingml/2006/main">
              <a:graphicData uri="http://schemas.openxmlformats.org/drawingml/2006/picture">
                <pic:pic xmlns:pic="http://schemas.openxmlformats.org/drawingml/2006/picture">
                  <pic:nvPicPr>
                    <pic:cNvPr id="54968" name="Picture 54968"/>
                    <pic:cNvPicPr/>
                  </pic:nvPicPr>
                  <pic:blipFill>
                    <a:blip r:embed="rId25"/>
                    <a:stretch>
                      <a:fillRect/>
                    </a:stretch>
                  </pic:blipFill>
                  <pic:spPr>
                    <a:xfrm>
                      <a:off x="0" y="0"/>
                      <a:ext cx="12201" cy="18299"/>
                    </a:xfrm>
                    <a:prstGeom prst="rect">
                      <a:avLst/>
                    </a:prstGeom>
                  </pic:spPr>
                </pic:pic>
              </a:graphicData>
            </a:graphic>
          </wp:inline>
        </w:drawing>
      </w:r>
      <w:r w:rsidRPr="00104295">
        <w:rPr>
          <w:szCs w:val="24"/>
        </w:rPr>
        <w:t>obtain any permits or approvals with respect to that property until all delinquent fees and other obligations of Owner</w:t>
      </w:r>
      <w:r w:rsidR="00860BE2" w:rsidRPr="00104295">
        <w:rPr>
          <w:szCs w:val="24"/>
        </w:rPr>
        <w:t>s</w:t>
      </w:r>
      <w:r w:rsidRPr="00104295">
        <w:rPr>
          <w:szCs w:val="24"/>
        </w:rPr>
        <w:t xml:space="preserve"> under this Agreement that relate to the property in question have been paid or performed.</w:t>
      </w:r>
    </w:p>
    <w:p w14:paraId="54B1E1AF" w14:textId="77777777" w:rsidR="001B0331" w:rsidRPr="00104295" w:rsidRDefault="001D46F6">
      <w:pPr>
        <w:ind w:left="702" w:right="14"/>
        <w:rPr>
          <w:szCs w:val="24"/>
        </w:rPr>
      </w:pPr>
      <w:r w:rsidRPr="00A75EA3">
        <w:rPr>
          <w:noProof/>
          <w:szCs w:val="24"/>
        </w:rPr>
        <w:drawing>
          <wp:anchor distT="0" distB="0" distL="114300" distR="114300" simplePos="0" relativeHeight="251658242" behindDoc="0" locked="0" layoutInCell="1" allowOverlap="0" wp14:anchorId="3DF293FE" wp14:editId="1E244666">
            <wp:simplePos x="0" y="0"/>
            <wp:positionH relativeFrom="page">
              <wp:posOffset>976122</wp:posOffset>
            </wp:positionH>
            <wp:positionV relativeFrom="page">
              <wp:posOffset>9533847</wp:posOffset>
            </wp:positionV>
            <wp:extent cx="6101" cy="6100"/>
            <wp:effectExtent l="0" t="0" r="0" b="0"/>
            <wp:wrapTopAndBottom/>
            <wp:docPr id="54976" name="Picture 54976"/>
            <wp:cNvGraphicFramePr/>
            <a:graphic xmlns:a="http://schemas.openxmlformats.org/drawingml/2006/main">
              <a:graphicData uri="http://schemas.openxmlformats.org/drawingml/2006/picture">
                <pic:pic xmlns:pic="http://schemas.openxmlformats.org/drawingml/2006/picture">
                  <pic:nvPicPr>
                    <pic:cNvPr id="54976" name="Picture 54976"/>
                    <pic:cNvPicPr/>
                  </pic:nvPicPr>
                  <pic:blipFill>
                    <a:blip r:embed="rId20"/>
                    <a:stretch>
                      <a:fillRect/>
                    </a:stretch>
                  </pic:blipFill>
                  <pic:spPr>
                    <a:xfrm>
                      <a:off x="0" y="0"/>
                      <a:ext cx="6101" cy="6100"/>
                    </a:xfrm>
                    <a:prstGeom prst="rect">
                      <a:avLst/>
                    </a:prstGeom>
                  </pic:spPr>
                </pic:pic>
              </a:graphicData>
            </a:graphic>
          </wp:anchor>
        </w:drawing>
      </w:r>
      <w:r w:rsidRPr="00104295">
        <w:rPr>
          <w:szCs w:val="24"/>
        </w:rPr>
        <w:t>6.6</w:t>
      </w:r>
      <w:r w:rsidR="00137450" w:rsidRPr="00104295">
        <w:rPr>
          <w:szCs w:val="24"/>
        </w:rPr>
        <w:tab/>
      </w:r>
      <w:r w:rsidRPr="00104295">
        <w:rPr>
          <w:szCs w:val="24"/>
          <w:u w:val="single"/>
        </w:rPr>
        <w:t>Certificate of Compliance</w:t>
      </w:r>
      <w:r w:rsidRPr="00104295">
        <w:rPr>
          <w:szCs w:val="24"/>
        </w:rPr>
        <w:t xml:space="preserve">: Within thirty (30) days of written request by </w:t>
      </w:r>
      <w:r w:rsidR="00860BE2" w:rsidRPr="00104295">
        <w:rPr>
          <w:szCs w:val="24"/>
        </w:rPr>
        <w:t xml:space="preserve">a </w:t>
      </w:r>
      <w:r w:rsidRPr="00104295">
        <w:rPr>
          <w:szCs w:val="24"/>
        </w:rPr>
        <w:t>Party given accordance with Section 6.</w:t>
      </w:r>
      <w:r w:rsidR="00C776F1" w:rsidRPr="00104295">
        <w:rPr>
          <w:szCs w:val="24"/>
        </w:rPr>
        <w:t>1</w:t>
      </w:r>
      <w:r w:rsidR="00C776F1">
        <w:rPr>
          <w:szCs w:val="24"/>
        </w:rPr>
        <w:t>8</w:t>
      </w:r>
      <w:r w:rsidRPr="00104295">
        <w:rPr>
          <w:szCs w:val="24"/>
        </w:rPr>
        <w:t xml:space="preserve">, the other Party </w:t>
      </w:r>
      <w:r w:rsidR="00860BE2" w:rsidRPr="00104295">
        <w:rPr>
          <w:szCs w:val="24"/>
        </w:rPr>
        <w:t xml:space="preserve">or Parties </w:t>
      </w:r>
      <w:r w:rsidRPr="00104295">
        <w:rPr>
          <w:szCs w:val="24"/>
        </w:rPr>
        <w:t xml:space="preserve">will execute and deliver to the requesting Party a statement certifying that: (a) this Agreement is unmodified and in full force and effect or, if there have been modifications, that this Agreement is in full force and effect as modified and stating the date and nature of each modification; (b) there are no current uncured defaults </w:t>
      </w:r>
      <w:r w:rsidRPr="00A75EA3">
        <w:rPr>
          <w:noProof/>
          <w:szCs w:val="24"/>
        </w:rPr>
        <w:drawing>
          <wp:inline distT="0" distB="0" distL="0" distR="0" wp14:anchorId="70AD89B3" wp14:editId="4C887F47">
            <wp:extent cx="12201" cy="12200"/>
            <wp:effectExtent l="0" t="0" r="0" b="0"/>
            <wp:docPr id="54969" name="Picture 54969"/>
            <wp:cNvGraphicFramePr/>
            <a:graphic xmlns:a="http://schemas.openxmlformats.org/drawingml/2006/main">
              <a:graphicData uri="http://schemas.openxmlformats.org/drawingml/2006/picture">
                <pic:pic xmlns:pic="http://schemas.openxmlformats.org/drawingml/2006/picture">
                  <pic:nvPicPr>
                    <pic:cNvPr id="54969" name="Picture 54969"/>
                    <pic:cNvPicPr/>
                  </pic:nvPicPr>
                  <pic:blipFill>
                    <a:blip r:embed="rId26"/>
                    <a:stretch>
                      <a:fillRect/>
                    </a:stretch>
                  </pic:blipFill>
                  <pic:spPr>
                    <a:xfrm>
                      <a:off x="0" y="0"/>
                      <a:ext cx="12201" cy="12200"/>
                    </a:xfrm>
                    <a:prstGeom prst="rect">
                      <a:avLst/>
                    </a:prstGeom>
                  </pic:spPr>
                </pic:pic>
              </a:graphicData>
            </a:graphic>
          </wp:inline>
        </w:drawing>
      </w:r>
      <w:r w:rsidRPr="00104295">
        <w:rPr>
          <w:szCs w:val="24"/>
        </w:rPr>
        <w:t xml:space="preserve">under this Agreement, or specifying the date and nature of each default; and (c) any other </w:t>
      </w:r>
      <w:r w:rsidRPr="00A75EA3">
        <w:rPr>
          <w:noProof/>
          <w:szCs w:val="24"/>
        </w:rPr>
        <w:drawing>
          <wp:inline distT="0" distB="0" distL="0" distR="0" wp14:anchorId="2B87AC53" wp14:editId="0EEAA45A">
            <wp:extent cx="6100" cy="6100"/>
            <wp:effectExtent l="0" t="0" r="0" b="0"/>
            <wp:docPr id="54970" name="Picture 54970"/>
            <wp:cNvGraphicFramePr/>
            <a:graphic xmlns:a="http://schemas.openxmlformats.org/drawingml/2006/main">
              <a:graphicData uri="http://schemas.openxmlformats.org/drawingml/2006/picture">
                <pic:pic xmlns:pic="http://schemas.openxmlformats.org/drawingml/2006/picture">
                  <pic:nvPicPr>
                    <pic:cNvPr id="54970" name="Picture 54970"/>
                    <pic:cNvPicPr/>
                  </pic:nvPicPr>
                  <pic:blipFill>
                    <a:blip r:embed="rId15"/>
                    <a:stretch>
                      <a:fillRect/>
                    </a:stretch>
                  </pic:blipFill>
                  <pic:spPr>
                    <a:xfrm>
                      <a:off x="0" y="0"/>
                      <a:ext cx="6100" cy="6100"/>
                    </a:xfrm>
                    <a:prstGeom prst="rect">
                      <a:avLst/>
                    </a:prstGeom>
                  </pic:spPr>
                </pic:pic>
              </a:graphicData>
            </a:graphic>
          </wp:inline>
        </w:drawing>
      </w:r>
      <w:r w:rsidRPr="00104295">
        <w:rPr>
          <w:szCs w:val="24"/>
        </w:rPr>
        <w:t xml:space="preserve">information that may be reasonably requested. A Party's failure to deliver a requested </w:t>
      </w:r>
      <w:r w:rsidRPr="00A75EA3">
        <w:rPr>
          <w:noProof/>
          <w:szCs w:val="24"/>
        </w:rPr>
        <w:drawing>
          <wp:inline distT="0" distB="0" distL="0" distR="0" wp14:anchorId="5AAFCD03" wp14:editId="2558CE66">
            <wp:extent cx="6100" cy="48797"/>
            <wp:effectExtent l="0" t="0" r="0" b="0"/>
            <wp:docPr id="177127" name="Picture 177127"/>
            <wp:cNvGraphicFramePr/>
            <a:graphic xmlns:a="http://schemas.openxmlformats.org/drawingml/2006/main">
              <a:graphicData uri="http://schemas.openxmlformats.org/drawingml/2006/picture">
                <pic:pic xmlns:pic="http://schemas.openxmlformats.org/drawingml/2006/picture">
                  <pic:nvPicPr>
                    <pic:cNvPr id="177127" name="Picture 177127"/>
                    <pic:cNvPicPr/>
                  </pic:nvPicPr>
                  <pic:blipFill>
                    <a:blip r:embed="rId27"/>
                    <a:stretch>
                      <a:fillRect/>
                    </a:stretch>
                  </pic:blipFill>
                  <pic:spPr>
                    <a:xfrm>
                      <a:off x="0" y="0"/>
                      <a:ext cx="6100" cy="48797"/>
                    </a:xfrm>
                    <a:prstGeom prst="rect">
                      <a:avLst/>
                    </a:prstGeom>
                  </pic:spPr>
                </pic:pic>
              </a:graphicData>
            </a:graphic>
          </wp:inline>
        </w:drawing>
      </w:r>
      <w:r w:rsidRPr="00104295">
        <w:rPr>
          <w:szCs w:val="24"/>
        </w:rPr>
        <w:t xml:space="preserve">certification within this 30-day period will conclusively be deemed to constitute a confirmation that this Agreement is in full force without modification, and that there are no </w:t>
      </w:r>
      <w:r w:rsidRPr="00A75EA3">
        <w:rPr>
          <w:noProof/>
          <w:szCs w:val="24"/>
        </w:rPr>
        <w:drawing>
          <wp:inline distT="0" distB="0" distL="0" distR="0" wp14:anchorId="5AF2DE85" wp14:editId="324F6863">
            <wp:extent cx="6100" cy="6100"/>
            <wp:effectExtent l="0" t="0" r="0" b="0"/>
            <wp:docPr id="54973" name="Picture 54973"/>
            <wp:cNvGraphicFramePr/>
            <a:graphic xmlns:a="http://schemas.openxmlformats.org/drawingml/2006/main">
              <a:graphicData uri="http://schemas.openxmlformats.org/drawingml/2006/picture">
                <pic:pic xmlns:pic="http://schemas.openxmlformats.org/drawingml/2006/picture">
                  <pic:nvPicPr>
                    <pic:cNvPr id="54973" name="Picture 54973"/>
                    <pic:cNvPicPr/>
                  </pic:nvPicPr>
                  <pic:blipFill>
                    <a:blip r:embed="rId28"/>
                    <a:stretch>
                      <a:fillRect/>
                    </a:stretch>
                  </pic:blipFill>
                  <pic:spPr>
                    <a:xfrm>
                      <a:off x="0" y="0"/>
                      <a:ext cx="6100" cy="6100"/>
                    </a:xfrm>
                    <a:prstGeom prst="rect">
                      <a:avLst/>
                    </a:prstGeom>
                  </pic:spPr>
                </pic:pic>
              </a:graphicData>
            </a:graphic>
          </wp:inline>
        </w:drawing>
      </w:r>
      <w:r w:rsidRPr="00104295">
        <w:rPr>
          <w:szCs w:val="24"/>
        </w:rPr>
        <w:t xml:space="preserve">uncured defaults on the part of the requesting Party. The City Administrator or Planning Director </w:t>
      </w:r>
      <w:r w:rsidR="00860BE2" w:rsidRPr="00104295">
        <w:rPr>
          <w:szCs w:val="24"/>
        </w:rPr>
        <w:t xml:space="preserve">is </w:t>
      </w:r>
      <w:r w:rsidRPr="00104295">
        <w:rPr>
          <w:szCs w:val="24"/>
        </w:rPr>
        <w:t xml:space="preserve">authorized to execute any requested certificate on behalf of the </w:t>
      </w:r>
      <w:proofErr w:type="gramStart"/>
      <w:r w:rsidRPr="00104295">
        <w:rPr>
          <w:szCs w:val="24"/>
        </w:rPr>
        <w:t>City</w:t>
      </w:r>
      <w:proofErr w:type="gramEnd"/>
      <w:r w:rsidRPr="00104295">
        <w:rPr>
          <w:szCs w:val="24"/>
        </w:rPr>
        <w:t>.</w:t>
      </w:r>
    </w:p>
    <w:p w14:paraId="472BC925" w14:textId="77777777" w:rsidR="001B0331" w:rsidRPr="00104295" w:rsidRDefault="001D46F6">
      <w:pPr>
        <w:ind w:left="702" w:right="14"/>
        <w:rPr>
          <w:szCs w:val="24"/>
        </w:rPr>
      </w:pPr>
      <w:r w:rsidRPr="00104295">
        <w:rPr>
          <w:szCs w:val="24"/>
        </w:rPr>
        <w:t>6.7</w:t>
      </w:r>
      <w:r w:rsidR="00137450" w:rsidRPr="00104295">
        <w:rPr>
          <w:szCs w:val="24"/>
        </w:rPr>
        <w:tab/>
      </w:r>
      <w:r w:rsidRPr="00104295">
        <w:rPr>
          <w:szCs w:val="24"/>
          <w:u w:val="single"/>
        </w:rPr>
        <w:t>Default</w:t>
      </w:r>
      <w:r w:rsidRPr="00104295">
        <w:rPr>
          <w:szCs w:val="24"/>
        </w:rPr>
        <w:t xml:space="preserve">: If </w:t>
      </w:r>
      <w:r w:rsidR="00860BE2" w:rsidRPr="00104295">
        <w:rPr>
          <w:szCs w:val="24"/>
        </w:rPr>
        <w:t>a P</w:t>
      </w:r>
      <w:r w:rsidRPr="00104295">
        <w:rPr>
          <w:szCs w:val="24"/>
        </w:rPr>
        <w:t xml:space="preserve">arty defaults in its obligations under this Agreement, </w:t>
      </w:r>
      <w:r w:rsidR="006C6E9E" w:rsidRPr="00104295">
        <w:rPr>
          <w:szCs w:val="24"/>
        </w:rPr>
        <w:t>the other</w:t>
      </w:r>
      <w:r w:rsidR="00860BE2" w:rsidRPr="00104295">
        <w:rPr>
          <w:szCs w:val="24"/>
        </w:rPr>
        <w:t xml:space="preserve"> P</w:t>
      </w:r>
      <w:r w:rsidRPr="00104295">
        <w:rPr>
          <w:szCs w:val="24"/>
        </w:rPr>
        <w:t xml:space="preserve">arty must, prior to exercising a remedy available to that Party due to the default, give written notice to the defaulting Party, specifying the nature of the alleged default and the manner in which it can be satisfactorily cured, and extend to the defaulting Party at least thirty (30) days from receipt of the notice to cure the default. If the nature </w:t>
      </w:r>
      <w:r w:rsidR="00BA3F38" w:rsidRPr="00104295">
        <w:rPr>
          <w:szCs w:val="24"/>
        </w:rPr>
        <w:t>o</w:t>
      </w:r>
      <w:r w:rsidRPr="00104295">
        <w:rPr>
          <w:szCs w:val="24"/>
        </w:rPr>
        <w:t xml:space="preserve">f the default is such that it cannot reasonably be cured within the thirty (30) day period, the commencement of the cure within the thirty (30) day period and the diligent prosecution of the cure to completion will be deemed a cure within the cure period. The City may issue Stop Work Orders for violations </w:t>
      </w:r>
      <w:r w:rsidRPr="00A75EA3">
        <w:rPr>
          <w:noProof/>
          <w:szCs w:val="24"/>
        </w:rPr>
        <w:drawing>
          <wp:inline distT="0" distB="0" distL="0" distR="0" wp14:anchorId="2B64702A" wp14:editId="472FB8B3">
            <wp:extent cx="6101" cy="6100"/>
            <wp:effectExtent l="0" t="0" r="0" b="0"/>
            <wp:docPr id="54974" name="Picture 54974"/>
            <wp:cNvGraphicFramePr/>
            <a:graphic xmlns:a="http://schemas.openxmlformats.org/drawingml/2006/main">
              <a:graphicData uri="http://schemas.openxmlformats.org/drawingml/2006/picture">
                <pic:pic xmlns:pic="http://schemas.openxmlformats.org/drawingml/2006/picture">
                  <pic:nvPicPr>
                    <pic:cNvPr id="54974" name="Picture 54974"/>
                    <pic:cNvPicPr/>
                  </pic:nvPicPr>
                  <pic:blipFill>
                    <a:blip r:embed="rId17"/>
                    <a:stretch>
                      <a:fillRect/>
                    </a:stretch>
                  </pic:blipFill>
                  <pic:spPr>
                    <a:xfrm>
                      <a:off x="0" y="0"/>
                      <a:ext cx="6101" cy="6100"/>
                    </a:xfrm>
                    <a:prstGeom prst="rect">
                      <a:avLst/>
                    </a:prstGeom>
                  </pic:spPr>
                </pic:pic>
              </a:graphicData>
            </a:graphic>
          </wp:inline>
        </w:drawing>
      </w:r>
      <w:r w:rsidRPr="00104295">
        <w:rPr>
          <w:szCs w:val="24"/>
        </w:rPr>
        <w:t>arising under this Agreement or the regulations applied herein.</w:t>
      </w:r>
    </w:p>
    <w:p w14:paraId="75D070B9" w14:textId="77777777" w:rsidR="001B0331" w:rsidRPr="00104295" w:rsidRDefault="001D46F6">
      <w:pPr>
        <w:spacing w:after="328"/>
        <w:ind w:left="702" w:right="14"/>
        <w:rPr>
          <w:szCs w:val="24"/>
        </w:rPr>
      </w:pPr>
      <w:r w:rsidRPr="00104295">
        <w:rPr>
          <w:szCs w:val="24"/>
        </w:rPr>
        <w:t xml:space="preserve">6.8 </w:t>
      </w:r>
      <w:r w:rsidR="00137450" w:rsidRPr="00104295">
        <w:rPr>
          <w:szCs w:val="24"/>
        </w:rPr>
        <w:tab/>
      </w:r>
      <w:r w:rsidRPr="00104295">
        <w:rPr>
          <w:szCs w:val="24"/>
          <w:u w:val="single"/>
        </w:rPr>
        <w:t>Remedies for Default</w:t>
      </w:r>
      <w:r w:rsidRPr="00104295">
        <w:rPr>
          <w:szCs w:val="24"/>
        </w:rPr>
        <w:t xml:space="preserve">: If </w:t>
      </w:r>
      <w:r w:rsidR="00075AE3" w:rsidRPr="00104295">
        <w:rPr>
          <w:szCs w:val="24"/>
        </w:rPr>
        <w:t xml:space="preserve">a </w:t>
      </w:r>
      <w:r w:rsidRPr="00104295">
        <w:rPr>
          <w:szCs w:val="24"/>
        </w:rPr>
        <w:t xml:space="preserve">Party defaults under this Agreement and fails to cure the default within the applicable cure period, the non-defaulting Party will have all rights and </w:t>
      </w:r>
      <w:r w:rsidRPr="00A75EA3">
        <w:rPr>
          <w:noProof/>
          <w:szCs w:val="24"/>
        </w:rPr>
        <w:drawing>
          <wp:inline distT="0" distB="0" distL="0" distR="0" wp14:anchorId="0CCD82C6" wp14:editId="431E8DF1">
            <wp:extent cx="6101" cy="6100"/>
            <wp:effectExtent l="0" t="0" r="0" b="0"/>
            <wp:docPr id="54975" name="Picture 54975"/>
            <wp:cNvGraphicFramePr/>
            <a:graphic xmlns:a="http://schemas.openxmlformats.org/drawingml/2006/main">
              <a:graphicData uri="http://schemas.openxmlformats.org/drawingml/2006/picture">
                <pic:pic xmlns:pic="http://schemas.openxmlformats.org/drawingml/2006/picture">
                  <pic:nvPicPr>
                    <pic:cNvPr id="54975" name="Picture 54975"/>
                    <pic:cNvPicPr/>
                  </pic:nvPicPr>
                  <pic:blipFill>
                    <a:blip r:embed="rId14"/>
                    <a:stretch>
                      <a:fillRect/>
                    </a:stretch>
                  </pic:blipFill>
                  <pic:spPr>
                    <a:xfrm>
                      <a:off x="0" y="0"/>
                      <a:ext cx="6101" cy="6100"/>
                    </a:xfrm>
                    <a:prstGeom prst="rect">
                      <a:avLst/>
                    </a:prstGeom>
                  </pic:spPr>
                </pic:pic>
              </a:graphicData>
            </a:graphic>
          </wp:inline>
        </w:drawing>
      </w:r>
      <w:r w:rsidRPr="00104295">
        <w:rPr>
          <w:szCs w:val="24"/>
        </w:rPr>
        <w:t xml:space="preserve">remedies available under this Agreement or applicable law, including the right to institute legal action to cure any default, to enjoin any threatened or attempted violation of this Agreement or to enforce the defaulting Party's obligations under this Agreement by specific performance or writ of mandamus, or to terminate this Agreement. In the event of a default by the </w:t>
      </w:r>
      <w:proofErr w:type="gramStart"/>
      <w:r w:rsidRPr="00104295">
        <w:rPr>
          <w:szCs w:val="24"/>
        </w:rPr>
        <w:t>City</w:t>
      </w:r>
      <w:proofErr w:type="gramEnd"/>
      <w:r w:rsidRPr="00104295">
        <w:rPr>
          <w:szCs w:val="24"/>
        </w:rPr>
        <w:t>, Owner</w:t>
      </w:r>
      <w:r w:rsidR="00075AE3" w:rsidRPr="00104295">
        <w:rPr>
          <w:szCs w:val="24"/>
        </w:rPr>
        <w:t>s</w:t>
      </w:r>
      <w:r w:rsidRPr="00104295">
        <w:rPr>
          <w:szCs w:val="24"/>
        </w:rPr>
        <w:t xml:space="preserve"> will be entitled to seek a writ of mandamus, in addition to seeking any other available remedies. All remedies available to a Party will be cumulative and the pursuit of one remedy will not constitute an election of remedies or a waiver of the right to pursue any other available remedy.</w:t>
      </w:r>
    </w:p>
    <w:p w14:paraId="588152B4" w14:textId="77777777" w:rsidR="001B0331" w:rsidRPr="00104295" w:rsidRDefault="001D46F6">
      <w:pPr>
        <w:ind w:left="702" w:right="14"/>
        <w:rPr>
          <w:szCs w:val="24"/>
        </w:rPr>
      </w:pPr>
      <w:r w:rsidRPr="00104295">
        <w:rPr>
          <w:szCs w:val="24"/>
        </w:rPr>
        <w:lastRenderedPageBreak/>
        <w:t>6.9</w:t>
      </w:r>
      <w:r w:rsidR="00137450" w:rsidRPr="00104295">
        <w:rPr>
          <w:szCs w:val="24"/>
        </w:rPr>
        <w:tab/>
      </w:r>
      <w:r w:rsidRPr="00104295">
        <w:rPr>
          <w:szCs w:val="24"/>
          <w:u w:val="single"/>
        </w:rPr>
        <w:t>Reservation of Rights</w:t>
      </w:r>
      <w:r w:rsidRPr="00104295">
        <w:rPr>
          <w:szCs w:val="24"/>
        </w:rPr>
        <w:t>: To the extent not inconsistent with this Agreement, each Party reserves all rights, privileges, and immunities under applicable laws.</w:t>
      </w:r>
    </w:p>
    <w:p w14:paraId="744EBA00" w14:textId="77777777" w:rsidR="001B0331" w:rsidRPr="00104295" w:rsidRDefault="001D46F6">
      <w:pPr>
        <w:spacing w:after="261"/>
        <w:ind w:left="702" w:right="14"/>
        <w:rPr>
          <w:szCs w:val="24"/>
        </w:rPr>
      </w:pPr>
      <w:r w:rsidRPr="00104295">
        <w:rPr>
          <w:szCs w:val="24"/>
        </w:rPr>
        <w:t>6.10</w:t>
      </w:r>
      <w:r w:rsidR="00137450" w:rsidRPr="00104295">
        <w:rPr>
          <w:szCs w:val="24"/>
        </w:rPr>
        <w:tab/>
      </w:r>
      <w:r w:rsidRPr="00104295">
        <w:rPr>
          <w:szCs w:val="24"/>
          <w:u w:val="single"/>
        </w:rPr>
        <w:t>Attorneys Fees</w:t>
      </w:r>
      <w:r w:rsidRPr="00104295">
        <w:rPr>
          <w:szCs w:val="24"/>
        </w:rPr>
        <w:t xml:space="preserve">: The prevailing Party in any dispute under this Agreement will be entitled to recover from the non-prevailing Party its reasonable </w:t>
      </w:r>
      <w:r w:rsidR="002550D8" w:rsidRPr="00104295">
        <w:rPr>
          <w:szCs w:val="24"/>
        </w:rPr>
        <w:t>attorney’s</w:t>
      </w:r>
      <w:r w:rsidRPr="00104295">
        <w:rPr>
          <w:szCs w:val="24"/>
        </w:rPr>
        <w:t xml:space="preserve"> fees, </w:t>
      </w:r>
      <w:proofErr w:type="gramStart"/>
      <w:r w:rsidRPr="00104295">
        <w:rPr>
          <w:szCs w:val="24"/>
        </w:rPr>
        <w:t>expenses</w:t>
      </w:r>
      <w:proofErr w:type="gramEnd"/>
      <w:r w:rsidRPr="00104295">
        <w:rPr>
          <w:szCs w:val="24"/>
        </w:rPr>
        <w:t xml:space="preserve"> and court costs in connection with any original action, any appeals, and any post-judgment proceedings to collect or enforce a judgment.</w:t>
      </w:r>
    </w:p>
    <w:p w14:paraId="0B428073" w14:textId="77777777" w:rsidR="001B0331" w:rsidRPr="00104295" w:rsidRDefault="001D46F6">
      <w:pPr>
        <w:ind w:left="644" w:right="14" w:hanging="630"/>
        <w:rPr>
          <w:szCs w:val="24"/>
        </w:rPr>
      </w:pPr>
      <w:r w:rsidRPr="00104295">
        <w:rPr>
          <w:szCs w:val="24"/>
        </w:rPr>
        <w:t>6.11</w:t>
      </w:r>
      <w:r w:rsidR="00137450" w:rsidRPr="00104295">
        <w:rPr>
          <w:szCs w:val="24"/>
        </w:rPr>
        <w:tab/>
      </w:r>
      <w:r w:rsidRPr="00104295">
        <w:rPr>
          <w:szCs w:val="24"/>
          <w:u w:val="single"/>
        </w:rPr>
        <w:t>Waiver</w:t>
      </w:r>
      <w:r w:rsidRPr="00104295">
        <w:rPr>
          <w:szCs w:val="24"/>
        </w:rPr>
        <w:t xml:space="preserve">: Any failure by a Party to insist upon strict performance by the </w:t>
      </w:r>
      <w:r w:rsidR="00075AE3" w:rsidRPr="00104295">
        <w:rPr>
          <w:szCs w:val="24"/>
        </w:rPr>
        <w:t>o</w:t>
      </w:r>
      <w:r w:rsidRPr="00104295">
        <w:rPr>
          <w:szCs w:val="24"/>
        </w:rPr>
        <w:t xml:space="preserve">ther Party of any provision of this Agreement will not, regardless of the length of time during which that failure continues, be deemed a waiver of that Party's right </w:t>
      </w:r>
      <w:r w:rsidR="00075AE3" w:rsidRPr="00104295">
        <w:rPr>
          <w:szCs w:val="24"/>
        </w:rPr>
        <w:t xml:space="preserve">to </w:t>
      </w:r>
      <w:r w:rsidRPr="00104295">
        <w:rPr>
          <w:szCs w:val="24"/>
        </w:rPr>
        <w:t xml:space="preserve">insist upon strict compliance with all terms of this Agreement. In order to be effective as to a Party, any waiver of default under this Agreement must be in writing, and a written waiver will only be effective as to the specific default and as to the specific period of time set forth in the written waiver. A written </w:t>
      </w:r>
      <w:r w:rsidRPr="00A75EA3">
        <w:rPr>
          <w:noProof/>
          <w:szCs w:val="24"/>
        </w:rPr>
        <w:drawing>
          <wp:inline distT="0" distB="0" distL="0" distR="0" wp14:anchorId="0638303E" wp14:editId="349F7E42">
            <wp:extent cx="6063" cy="6063"/>
            <wp:effectExtent l="0" t="0" r="0" b="0"/>
            <wp:docPr id="58985" name="Picture 58985"/>
            <wp:cNvGraphicFramePr/>
            <a:graphic xmlns:a="http://schemas.openxmlformats.org/drawingml/2006/main">
              <a:graphicData uri="http://schemas.openxmlformats.org/drawingml/2006/picture">
                <pic:pic xmlns:pic="http://schemas.openxmlformats.org/drawingml/2006/picture">
                  <pic:nvPicPr>
                    <pic:cNvPr id="58985" name="Picture 58985"/>
                    <pic:cNvPicPr/>
                  </pic:nvPicPr>
                  <pic:blipFill>
                    <a:blip r:embed="rId15"/>
                    <a:stretch>
                      <a:fillRect/>
                    </a:stretch>
                  </pic:blipFill>
                  <pic:spPr>
                    <a:xfrm>
                      <a:off x="0" y="0"/>
                      <a:ext cx="6063" cy="6063"/>
                    </a:xfrm>
                    <a:prstGeom prst="rect">
                      <a:avLst/>
                    </a:prstGeom>
                  </pic:spPr>
                </pic:pic>
              </a:graphicData>
            </a:graphic>
          </wp:inline>
        </w:drawing>
      </w:r>
      <w:r w:rsidRPr="00104295">
        <w:rPr>
          <w:szCs w:val="24"/>
        </w:rPr>
        <w:t>waiver will not constitute a waiver of any subsequent default, or of the right to require performance of the same or any other provision of this Agreement in the future.</w:t>
      </w:r>
      <w:r w:rsidRPr="00A75EA3">
        <w:rPr>
          <w:noProof/>
          <w:szCs w:val="24"/>
        </w:rPr>
        <w:drawing>
          <wp:inline distT="0" distB="0" distL="0" distR="0" wp14:anchorId="65BB8B9B" wp14:editId="66E7AD25">
            <wp:extent cx="6062" cy="6063"/>
            <wp:effectExtent l="0" t="0" r="0" b="0"/>
            <wp:docPr id="58986" name="Picture 58986"/>
            <wp:cNvGraphicFramePr/>
            <a:graphic xmlns:a="http://schemas.openxmlformats.org/drawingml/2006/main">
              <a:graphicData uri="http://schemas.openxmlformats.org/drawingml/2006/picture">
                <pic:pic xmlns:pic="http://schemas.openxmlformats.org/drawingml/2006/picture">
                  <pic:nvPicPr>
                    <pic:cNvPr id="58986" name="Picture 58986"/>
                    <pic:cNvPicPr/>
                  </pic:nvPicPr>
                  <pic:blipFill>
                    <a:blip r:embed="rId14"/>
                    <a:stretch>
                      <a:fillRect/>
                    </a:stretch>
                  </pic:blipFill>
                  <pic:spPr>
                    <a:xfrm>
                      <a:off x="0" y="0"/>
                      <a:ext cx="6062" cy="6063"/>
                    </a:xfrm>
                    <a:prstGeom prst="rect">
                      <a:avLst/>
                    </a:prstGeom>
                  </pic:spPr>
                </pic:pic>
              </a:graphicData>
            </a:graphic>
          </wp:inline>
        </w:drawing>
      </w:r>
    </w:p>
    <w:p w14:paraId="1146655E" w14:textId="77777777" w:rsidR="001B0331" w:rsidRPr="00104295" w:rsidRDefault="001D46F6">
      <w:pPr>
        <w:spacing w:after="255"/>
        <w:ind w:left="702" w:right="14"/>
        <w:rPr>
          <w:szCs w:val="24"/>
        </w:rPr>
      </w:pPr>
      <w:r w:rsidRPr="00104295">
        <w:rPr>
          <w:szCs w:val="24"/>
        </w:rPr>
        <w:t>6.12</w:t>
      </w:r>
      <w:r w:rsidR="00137450" w:rsidRPr="00104295">
        <w:rPr>
          <w:szCs w:val="24"/>
        </w:rPr>
        <w:tab/>
      </w:r>
      <w:r w:rsidRPr="00104295">
        <w:rPr>
          <w:szCs w:val="24"/>
          <w:u w:val="single"/>
        </w:rPr>
        <w:t>Entire Agreement</w:t>
      </w:r>
      <w:r w:rsidRPr="00104295">
        <w:rPr>
          <w:szCs w:val="24"/>
        </w:rPr>
        <w:t>: This Agreement contains the entire agreement of the Parties. This Agreement may be amended only by written agreement signed by the Parties. An amendment to this Agreement may only be approved by an affirmative vote of at least three of the five (3 of 5) members of the City Council.</w:t>
      </w:r>
    </w:p>
    <w:p w14:paraId="54AB735B" w14:textId="77777777" w:rsidR="001B0331" w:rsidRPr="00104295" w:rsidRDefault="001D46F6">
      <w:pPr>
        <w:ind w:left="702" w:right="14"/>
        <w:rPr>
          <w:szCs w:val="24"/>
        </w:rPr>
      </w:pPr>
      <w:r w:rsidRPr="00104295">
        <w:rPr>
          <w:szCs w:val="24"/>
        </w:rPr>
        <w:t>6.13</w:t>
      </w:r>
      <w:r w:rsidR="00137450" w:rsidRPr="00104295">
        <w:rPr>
          <w:szCs w:val="24"/>
        </w:rPr>
        <w:tab/>
      </w:r>
      <w:r w:rsidRPr="00104295">
        <w:rPr>
          <w:szCs w:val="24"/>
          <w:u w:val="single"/>
        </w:rPr>
        <w:t>Exhibits, Headings, Construction &amp; Counterparts</w:t>
      </w:r>
      <w:r w:rsidRPr="00104295">
        <w:rPr>
          <w:szCs w:val="24"/>
        </w:rPr>
        <w:t xml:space="preserve">: All exhibits attached to this Agreement are incorporated into and made a part of this Agreement for all purposes. </w:t>
      </w:r>
      <w:r w:rsidR="0088684E" w:rsidRPr="00104295">
        <w:rPr>
          <w:szCs w:val="24"/>
        </w:rPr>
        <w:t>If</w:t>
      </w:r>
      <w:r w:rsidR="00E92F92" w:rsidRPr="00104295">
        <w:rPr>
          <w:szCs w:val="24"/>
        </w:rPr>
        <w:t xml:space="preserve"> a conflict exists between th</w:t>
      </w:r>
      <w:r w:rsidR="0088684E" w:rsidRPr="00104295">
        <w:rPr>
          <w:szCs w:val="24"/>
        </w:rPr>
        <w:t>e terms in this</w:t>
      </w:r>
      <w:r w:rsidR="00E92F92" w:rsidRPr="00104295">
        <w:rPr>
          <w:szCs w:val="24"/>
        </w:rPr>
        <w:t xml:space="preserve"> Agreement and an Exhibit or Exhibits</w:t>
      </w:r>
      <w:r w:rsidR="0088684E" w:rsidRPr="00104295">
        <w:rPr>
          <w:szCs w:val="24"/>
        </w:rPr>
        <w:t xml:space="preserve"> to this Agreement</w:t>
      </w:r>
      <w:r w:rsidR="00E92F92" w:rsidRPr="00104295">
        <w:rPr>
          <w:szCs w:val="24"/>
        </w:rPr>
        <w:t xml:space="preserve">, </w:t>
      </w:r>
      <w:r w:rsidR="0088684E" w:rsidRPr="00104295">
        <w:rPr>
          <w:szCs w:val="24"/>
        </w:rPr>
        <w:t>the Parties will endeavor to resolve the conflict</w:t>
      </w:r>
      <w:r w:rsidR="0040301B" w:rsidRPr="00104295">
        <w:rPr>
          <w:szCs w:val="24"/>
        </w:rPr>
        <w:t xml:space="preserve"> in accordance with the intent of the Parties.  If an </w:t>
      </w:r>
      <w:r w:rsidR="002058C9" w:rsidRPr="00104295">
        <w:rPr>
          <w:szCs w:val="24"/>
        </w:rPr>
        <w:t xml:space="preserve">unresolvable conflict exists, the terms of </w:t>
      </w:r>
      <w:r w:rsidR="00E92F92" w:rsidRPr="00104295">
        <w:rPr>
          <w:szCs w:val="24"/>
        </w:rPr>
        <w:t xml:space="preserve">this Agreement </w:t>
      </w:r>
      <w:r w:rsidR="002058C9" w:rsidRPr="00104295">
        <w:rPr>
          <w:szCs w:val="24"/>
        </w:rPr>
        <w:t xml:space="preserve">shall </w:t>
      </w:r>
      <w:r w:rsidR="00E92F92" w:rsidRPr="00104295">
        <w:rPr>
          <w:szCs w:val="24"/>
        </w:rPr>
        <w:t>control</w:t>
      </w:r>
      <w:r w:rsidR="002058C9" w:rsidRPr="00104295">
        <w:rPr>
          <w:szCs w:val="24"/>
        </w:rPr>
        <w:t xml:space="preserve"> over the Exhibit.  </w:t>
      </w:r>
      <w:r w:rsidRPr="00104295">
        <w:rPr>
          <w:szCs w:val="24"/>
        </w:rPr>
        <w:t xml:space="preserve">The paragraph headings contained in this Agreement are for convenience only and do not enlarge or limit the scope or meaning of the paragraphs. Wherever appropriate, words of the masculine gender may include the feminine or neuter, and the singular may include the plural, and vice-versa. Each of the Parties has been actively and equally involved in the negotiation of this Agreement. Accordingly, the rule of construction that any ambiguities are to be resolved against the drafting Party will not be employed in interpreting this Agreement or its exhibits. This Agreement may be executed in any number of counterparts, each of which will be deemed to be an original, and all of which will together constitute the same instrument. This Agreement will become effective only when one or more counterparts, individually or taken together, bear the signatures of </w:t>
      </w:r>
      <w:r w:rsidR="002550D8" w:rsidRPr="00104295">
        <w:rPr>
          <w:szCs w:val="24"/>
        </w:rPr>
        <w:t>all</w:t>
      </w:r>
      <w:r w:rsidRPr="00104295">
        <w:rPr>
          <w:szCs w:val="24"/>
        </w:rPr>
        <w:t xml:space="preserve"> the Parties.</w:t>
      </w:r>
    </w:p>
    <w:p w14:paraId="50754A57" w14:textId="77777777" w:rsidR="001B0331" w:rsidRPr="00104295" w:rsidRDefault="001D46F6">
      <w:pPr>
        <w:spacing w:after="267"/>
        <w:ind w:left="766" w:right="14"/>
        <w:rPr>
          <w:szCs w:val="24"/>
        </w:rPr>
      </w:pPr>
      <w:r w:rsidRPr="00104295">
        <w:rPr>
          <w:szCs w:val="24"/>
        </w:rPr>
        <w:t>6.14</w:t>
      </w:r>
      <w:r w:rsidR="00137450" w:rsidRPr="00104295">
        <w:rPr>
          <w:szCs w:val="24"/>
        </w:rPr>
        <w:tab/>
      </w:r>
      <w:r w:rsidRPr="00104295">
        <w:rPr>
          <w:szCs w:val="24"/>
          <w:u w:val="single"/>
        </w:rPr>
        <w:t>Time</w:t>
      </w:r>
      <w:r w:rsidRPr="00104295">
        <w:rPr>
          <w:szCs w:val="24"/>
        </w:rPr>
        <w:t xml:space="preserve">: Time is of the essence of this Agreement. In computing the number of days for purposes of this Agreement, all days will be counted, including Saturdays, </w:t>
      </w:r>
      <w:proofErr w:type="gramStart"/>
      <w:r w:rsidRPr="00104295">
        <w:rPr>
          <w:szCs w:val="24"/>
        </w:rPr>
        <w:t>Sundays</w:t>
      </w:r>
      <w:proofErr w:type="gramEnd"/>
      <w:r w:rsidRPr="00104295">
        <w:rPr>
          <w:szCs w:val="24"/>
        </w:rPr>
        <w:t xml:space="preserve"> and legal holidays; however, if the final day of any time period falls on a Saturday, Sunday or legal holiday, then the final day will be deemed to be the next day that is not a Saturday, Sunday or legal holiday.</w:t>
      </w:r>
    </w:p>
    <w:p w14:paraId="3EB1D51B" w14:textId="77777777" w:rsidR="001B0331" w:rsidRPr="00104295" w:rsidRDefault="001D46F6" w:rsidP="00137450">
      <w:pPr>
        <w:spacing w:after="0" w:line="240" w:lineRule="auto"/>
        <w:ind w:left="777" w:right="14" w:hanging="691"/>
        <w:rPr>
          <w:szCs w:val="24"/>
        </w:rPr>
      </w:pPr>
      <w:r w:rsidRPr="00104295">
        <w:rPr>
          <w:szCs w:val="24"/>
        </w:rPr>
        <w:lastRenderedPageBreak/>
        <w:t>6.15</w:t>
      </w:r>
      <w:r w:rsidR="00137450" w:rsidRPr="00104295">
        <w:rPr>
          <w:szCs w:val="24"/>
        </w:rPr>
        <w:tab/>
      </w:r>
      <w:r w:rsidRPr="00104295">
        <w:rPr>
          <w:szCs w:val="24"/>
          <w:u w:val="single"/>
        </w:rPr>
        <w:t>Authority for Execution</w:t>
      </w:r>
      <w:r w:rsidRPr="00104295">
        <w:rPr>
          <w:szCs w:val="24"/>
        </w:rPr>
        <w:t>: The City certifies, represents, and warrants that the execution of this Agreement has been duly authorized</w:t>
      </w:r>
      <w:r w:rsidR="006B3425" w:rsidRPr="00104295">
        <w:rPr>
          <w:szCs w:val="24"/>
        </w:rPr>
        <w:t>,</w:t>
      </w:r>
      <w:r w:rsidRPr="00104295">
        <w:rPr>
          <w:szCs w:val="24"/>
        </w:rPr>
        <w:t xml:space="preserve"> and that this Agreement has been approved in conformity with City ordinances and other applicable legal requirements. </w:t>
      </w:r>
      <w:r w:rsidR="006B3425" w:rsidRPr="00104295">
        <w:rPr>
          <w:szCs w:val="24"/>
        </w:rPr>
        <w:t xml:space="preserve">Each </w:t>
      </w:r>
      <w:r w:rsidRPr="00104295">
        <w:rPr>
          <w:szCs w:val="24"/>
        </w:rPr>
        <w:t xml:space="preserve">Owner certifies, represents, and warrants that the execution of this Agreement is duly authorized in conformity </w:t>
      </w:r>
      <w:r w:rsidRPr="00A75EA3">
        <w:rPr>
          <w:noProof/>
          <w:szCs w:val="24"/>
        </w:rPr>
        <w:drawing>
          <wp:inline distT="0" distB="0" distL="0" distR="0" wp14:anchorId="60EA5D99" wp14:editId="1A15ABC6">
            <wp:extent cx="6096" cy="6096"/>
            <wp:effectExtent l="0" t="0" r="0" b="0"/>
            <wp:docPr id="61410" name="Picture 61410"/>
            <wp:cNvGraphicFramePr/>
            <a:graphic xmlns:a="http://schemas.openxmlformats.org/drawingml/2006/main">
              <a:graphicData uri="http://schemas.openxmlformats.org/drawingml/2006/picture">
                <pic:pic xmlns:pic="http://schemas.openxmlformats.org/drawingml/2006/picture">
                  <pic:nvPicPr>
                    <pic:cNvPr id="61410" name="Picture 61410"/>
                    <pic:cNvPicPr/>
                  </pic:nvPicPr>
                  <pic:blipFill>
                    <a:blip r:embed="rId13"/>
                    <a:stretch>
                      <a:fillRect/>
                    </a:stretch>
                  </pic:blipFill>
                  <pic:spPr>
                    <a:xfrm>
                      <a:off x="0" y="0"/>
                      <a:ext cx="6096" cy="6096"/>
                    </a:xfrm>
                    <a:prstGeom prst="rect">
                      <a:avLst/>
                    </a:prstGeom>
                  </pic:spPr>
                </pic:pic>
              </a:graphicData>
            </a:graphic>
          </wp:inline>
        </w:drawing>
      </w:r>
      <w:r w:rsidR="006B3425" w:rsidRPr="00104295">
        <w:rPr>
          <w:szCs w:val="24"/>
        </w:rPr>
        <w:t>w</w:t>
      </w:r>
      <w:r w:rsidRPr="00104295">
        <w:rPr>
          <w:szCs w:val="24"/>
        </w:rPr>
        <w:t>ith its authority.</w:t>
      </w:r>
    </w:p>
    <w:p w14:paraId="47493D0F" w14:textId="77777777" w:rsidR="00137450" w:rsidRPr="00104295" w:rsidRDefault="00137450" w:rsidP="00137450">
      <w:pPr>
        <w:spacing w:after="0" w:line="240" w:lineRule="auto"/>
        <w:ind w:left="777" w:right="14" w:hanging="691"/>
        <w:rPr>
          <w:szCs w:val="24"/>
        </w:rPr>
      </w:pPr>
    </w:p>
    <w:p w14:paraId="5FB83087" w14:textId="77777777" w:rsidR="001B0331" w:rsidRDefault="001D46F6">
      <w:pPr>
        <w:ind w:left="702" w:right="14"/>
        <w:rPr>
          <w:szCs w:val="24"/>
        </w:rPr>
      </w:pPr>
      <w:r w:rsidRPr="00104295">
        <w:rPr>
          <w:szCs w:val="24"/>
        </w:rPr>
        <w:t>6.16</w:t>
      </w:r>
      <w:r w:rsidR="00137450" w:rsidRPr="00104295">
        <w:rPr>
          <w:szCs w:val="24"/>
        </w:rPr>
        <w:tab/>
      </w:r>
      <w:r w:rsidRPr="00104295">
        <w:rPr>
          <w:szCs w:val="24"/>
          <w:u w:val="single"/>
        </w:rPr>
        <w:t>Property Rights</w:t>
      </w:r>
      <w:r w:rsidRPr="00104295">
        <w:rPr>
          <w:szCs w:val="24"/>
        </w:rPr>
        <w:t>: Owner</w:t>
      </w:r>
      <w:r w:rsidR="00075AE3" w:rsidRPr="00104295">
        <w:rPr>
          <w:szCs w:val="24"/>
        </w:rPr>
        <w:t>s</w:t>
      </w:r>
      <w:r w:rsidRPr="00104295">
        <w:rPr>
          <w:szCs w:val="24"/>
        </w:rPr>
        <w:t xml:space="preserve"> expressly and unconditionally waive and release the City from any </w:t>
      </w:r>
      <w:r w:rsidRPr="00A75EA3">
        <w:rPr>
          <w:noProof/>
          <w:szCs w:val="24"/>
        </w:rPr>
        <w:drawing>
          <wp:inline distT="0" distB="0" distL="0" distR="0" wp14:anchorId="4C6B81B4" wp14:editId="535BA7C3">
            <wp:extent cx="6096" cy="6096"/>
            <wp:effectExtent l="0" t="0" r="0" b="0"/>
            <wp:docPr id="61411" name="Picture 61411"/>
            <wp:cNvGraphicFramePr/>
            <a:graphic xmlns:a="http://schemas.openxmlformats.org/drawingml/2006/main">
              <a:graphicData uri="http://schemas.openxmlformats.org/drawingml/2006/picture">
                <pic:pic xmlns:pic="http://schemas.openxmlformats.org/drawingml/2006/picture">
                  <pic:nvPicPr>
                    <pic:cNvPr id="61411" name="Picture 61411"/>
                    <pic:cNvPicPr/>
                  </pic:nvPicPr>
                  <pic:blipFill>
                    <a:blip r:embed="rId19"/>
                    <a:stretch>
                      <a:fillRect/>
                    </a:stretch>
                  </pic:blipFill>
                  <pic:spPr>
                    <a:xfrm>
                      <a:off x="0" y="0"/>
                      <a:ext cx="6096" cy="6096"/>
                    </a:xfrm>
                    <a:prstGeom prst="rect">
                      <a:avLst/>
                    </a:prstGeom>
                  </pic:spPr>
                </pic:pic>
              </a:graphicData>
            </a:graphic>
          </wp:inline>
        </w:drawing>
      </w:r>
      <w:r w:rsidRPr="00104295">
        <w:rPr>
          <w:szCs w:val="24"/>
        </w:rPr>
        <w:t xml:space="preserve">obligation to </w:t>
      </w:r>
      <w:r w:rsidR="00B751AB" w:rsidRPr="00104295">
        <w:rPr>
          <w:szCs w:val="24"/>
        </w:rPr>
        <w:t>perform</w:t>
      </w:r>
      <w:r w:rsidRPr="00104295">
        <w:rPr>
          <w:szCs w:val="24"/>
        </w:rPr>
        <w:t xml:space="preserve"> a takings impact assessment under the Texas Private Real Property Rights Act, Texas Government Code Chapter 2007, as it may apply to this Agreement, the Land, and the Project so long as this Agreement is in effect.</w:t>
      </w:r>
    </w:p>
    <w:p w14:paraId="382AA135" w14:textId="77777777" w:rsidR="00715A27" w:rsidRPr="00104295" w:rsidRDefault="00715A27" w:rsidP="00362FE8">
      <w:pPr>
        <w:ind w:left="702" w:right="14"/>
        <w:rPr>
          <w:szCs w:val="24"/>
        </w:rPr>
      </w:pPr>
      <w:r>
        <w:rPr>
          <w:szCs w:val="24"/>
        </w:rPr>
        <w:t>6.17</w:t>
      </w:r>
      <w:r>
        <w:rPr>
          <w:szCs w:val="24"/>
        </w:rPr>
        <w:tab/>
      </w:r>
      <w:r w:rsidR="00362FE8">
        <w:rPr>
          <w:szCs w:val="24"/>
        </w:rPr>
        <w:t xml:space="preserve">Mandatory Disclosures:  </w:t>
      </w:r>
      <w:r w:rsidR="00362FE8" w:rsidRPr="00362FE8">
        <w:rPr>
          <w:szCs w:val="24"/>
        </w:rPr>
        <w:t xml:space="preserve">Texas law requires that </w:t>
      </w:r>
      <w:r w:rsidR="00362FE8">
        <w:rPr>
          <w:szCs w:val="24"/>
        </w:rPr>
        <w:t>contracto</w:t>
      </w:r>
      <w:r w:rsidR="00362FE8" w:rsidRPr="00362FE8">
        <w:rPr>
          <w:szCs w:val="24"/>
        </w:rPr>
        <w:t>rs make certain disclosures. Prior to</w:t>
      </w:r>
      <w:r w:rsidR="00362FE8">
        <w:rPr>
          <w:szCs w:val="24"/>
        </w:rPr>
        <w:t xml:space="preserve"> </w:t>
      </w:r>
      <w:r w:rsidR="00362FE8" w:rsidRPr="00362FE8">
        <w:rPr>
          <w:szCs w:val="24"/>
        </w:rPr>
        <w:t xml:space="preserve">the effective date of this </w:t>
      </w:r>
      <w:r w:rsidR="00362FE8">
        <w:rPr>
          <w:szCs w:val="24"/>
        </w:rPr>
        <w:t>Agreement,</w:t>
      </w:r>
      <w:r w:rsidR="00362FE8" w:rsidRPr="00362FE8">
        <w:rPr>
          <w:szCs w:val="24"/>
        </w:rPr>
        <w:t xml:space="preserve"> the </w:t>
      </w:r>
      <w:r w:rsidR="00362FE8">
        <w:rPr>
          <w:szCs w:val="24"/>
        </w:rPr>
        <w:t>Owner</w:t>
      </w:r>
      <w:r w:rsidR="00362FE8" w:rsidRPr="00362FE8">
        <w:rPr>
          <w:szCs w:val="24"/>
        </w:rPr>
        <w:t xml:space="preserve"> has submitted to the City a copy of the </w:t>
      </w:r>
      <w:proofErr w:type="gramStart"/>
      <w:r w:rsidR="00362FE8" w:rsidRPr="00362FE8">
        <w:rPr>
          <w:szCs w:val="24"/>
        </w:rPr>
        <w:t>Conflict</w:t>
      </w:r>
      <w:r w:rsidR="00362FE8">
        <w:rPr>
          <w:szCs w:val="24"/>
        </w:rPr>
        <w:t xml:space="preserve"> </w:t>
      </w:r>
      <w:r w:rsidR="00362FE8" w:rsidRPr="00362FE8">
        <w:rPr>
          <w:szCs w:val="24"/>
        </w:rPr>
        <w:t>of Interest</w:t>
      </w:r>
      <w:proofErr w:type="gramEnd"/>
      <w:r w:rsidR="00362FE8" w:rsidRPr="00362FE8">
        <w:rPr>
          <w:szCs w:val="24"/>
        </w:rPr>
        <w:t xml:space="preserve"> Questionnaire form (CIQ Form) approved by the Texas Ethics Commission (Texas</w:t>
      </w:r>
      <w:r w:rsidR="00362FE8">
        <w:rPr>
          <w:szCs w:val="24"/>
        </w:rPr>
        <w:t xml:space="preserve"> </w:t>
      </w:r>
      <w:r w:rsidR="00362FE8" w:rsidRPr="00362FE8">
        <w:rPr>
          <w:szCs w:val="24"/>
        </w:rPr>
        <w:t>Local Government Code Chapter 176).</w:t>
      </w:r>
      <w:r w:rsidR="00362FE8">
        <w:rPr>
          <w:szCs w:val="24"/>
        </w:rPr>
        <w:t xml:space="preserve"> </w:t>
      </w:r>
      <w:r w:rsidR="00BF534F">
        <w:rPr>
          <w:szCs w:val="24"/>
        </w:rPr>
        <w:t xml:space="preserve"> Execution of this Agreement</w:t>
      </w:r>
      <w:r w:rsidR="00C776F1">
        <w:rPr>
          <w:szCs w:val="24"/>
        </w:rPr>
        <w:t xml:space="preserve"> is agreeing that the Owner is compliant with the Prohibit on Contracts with Companies Boycotting Israel (Texas Government Code Chapter 2270).  </w:t>
      </w:r>
      <w:r w:rsidR="00362FE8">
        <w:rPr>
          <w:szCs w:val="24"/>
        </w:rPr>
        <w:t xml:space="preserve"> </w:t>
      </w:r>
      <w:r w:rsidR="00362FE8" w:rsidRPr="00362FE8">
        <w:rPr>
          <w:szCs w:val="24"/>
        </w:rPr>
        <w:t>The Contractor must also fill out Form 1295, as required by the Texas Ethics Commission, and</w:t>
      </w:r>
      <w:r w:rsidR="00362FE8">
        <w:rPr>
          <w:szCs w:val="24"/>
        </w:rPr>
        <w:t xml:space="preserve"> </w:t>
      </w:r>
      <w:r w:rsidR="00362FE8" w:rsidRPr="00362FE8">
        <w:rPr>
          <w:szCs w:val="24"/>
        </w:rPr>
        <w:t xml:space="preserve">submit it to the </w:t>
      </w:r>
      <w:proofErr w:type="gramStart"/>
      <w:r w:rsidR="00362FE8" w:rsidRPr="00362FE8">
        <w:rPr>
          <w:szCs w:val="24"/>
        </w:rPr>
        <w:t>City</w:t>
      </w:r>
      <w:proofErr w:type="gramEnd"/>
      <w:r w:rsidR="00362FE8" w:rsidRPr="00362FE8">
        <w:rPr>
          <w:szCs w:val="24"/>
        </w:rPr>
        <w:t>. The form may be found here:</w:t>
      </w:r>
      <w:r w:rsidR="00362FE8">
        <w:rPr>
          <w:szCs w:val="24"/>
        </w:rPr>
        <w:t xml:space="preserve"> </w:t>
      </w:r>
      <w:r w:rsidR="00362FE8" w:rsidRPr="00362FE8">
        <w:rPr>
          <w:szCs w:val="24"/>
        </w:rPr>
        <w:t>https://www.ethics.state.tx.us/whatsnew/elf info form 1295.htm</w:t>
      </w:r>
    </w:p>
    <w:p w14:paraId="567732E3" w14:textId="77777777" w:rsidR="001B0331" w:rsidRPr="00104295" w:rsidRDefault="001D46F6">
      <w:pPr>
        <w:spacing w:after="262"/>
        <w:ind w:left="702" w:right="14"/>
        <w:rPr>
          <w:szCs w:val="24"/>
        </w:rPr>
      </w:pPr>
      <w:r w:rsidRPr="00104295">
        <w:rPr>
          <w:szCs w:val="24"/>
        </w:rPr>
        <w:t>6.</w:t>
      </w:r>
      <w:r w:rsidR="00C776F1" w:rsidRPr="00104295">
        <w:rPr>
          <w:szCs w:val="24"/>
        </w:rPr>
        <w:t>1</w:t>
      </w:r>
      <w:r w:rsidR="00C776F1">
        <w:rPr>
          <w:szCs w:val="24"/>
        </w:rPr>
        <w:t>8</w:t>
      </w:r>
      <w:r w:rsidR="00137450" w:rsidRPr="00104295">
        <w:rPr>
          <w:szCs w:val="24"/>
        </w:rPr>
        <w:tab/>
      </w:r>
      <w:r w:rsidRPr="00104295">
        <w:rPr>
          <w:szCs w:val="24"/>
          <w:u w:val="single"/>
        </w:rPr>
        <w:t>Notices</w:t>
      </w:r>
      <w:r w:rsidRPr="00104295">
        <w:rPr>
          <w:szCs w:val="24"/>
        </w:rPr>
        <w:t xml:space="preserve">: Any notices or approvals under this Agreement must be in writing </w:t>
      </w:r>
      <w:r w:rsidR="00DB408A" w:rsidRPr="00104295">
        <w:rPr>
          <w:szCs w:val="24"/>
        </w:rPr>
        <w:t xml:space="preserve">and </w:t>
      </w:r>
      <w:r w:rsidRPr="00104295">
        <w:rPr>
          <w:szCs w:val="24"/>
        </w:rPr>
        <w:t>may be sent by hand delivery, facsimile (with confirmation of delivery) or certified mail, return receipt requested, to the Parties at the following addresses or as such addresses may be changed from time to time by written notice to the other Parties:</w:t>
      </w:r>
    </w:p>
    <w:p w14:paraId="35E816FE" w14:textId="77777777" w:rsidR="001B0331" w:rsidRPr="00104295" w:rsidRDefault="001D46F6">
      <w:pPr>
        <w:spacing w:after="0" w:line="265" w:lineRule="auto"/>
        <w:ind w:left="720" w:right="0" w:hanging="10"/>
        <w:rPr>
          <w:szCs w:val="24"/>
        </w:rPr>
      </w:pPr>
      <w:r w:rsidRPr="00104295">
        <w:rPr>
          <w:szCs w:val="24"/>
        </w:rPr>
        <w:t>CITY:</w:t>
      </w:r>
    </w:p>
    <w:tbl>
      <w:tblPr>
        <w:tblStyle w:val="TableGrid"/>
        <w:tblW w:w="8740" w:type="dxa"/>
        <w:tblInd w:w="710" w:type="dxa"/>
        <w:tblCellMar>
          <w:top w:w="4" w:type="dxa"/>
          <w:bottom w:w="1" w:type="dxa"/>
        </w:tblCellMar>
        <w:tblLook w:val="04A0" w:firstRow="1" w:lastRow="0" w:firstColumn="1" w:lastColumn="0" w:noHBand="0" w:noVBand="1"/>
      </w:tblPr>
      <w:tblGrid>
        <w:gridCol w:w="2080"/>
        <w:gridCol w:w="1059"/>
        <w:gridCol w:w="5601"/>
      </w:tblGrid>
      <w:tr w:rsidR="00AC746F" w:rsidRPr="00104295" w14:paraId="64429CB3" w14:textId="77777777" w:rsidTr="00285139">
        <w:trPr>
          <w:trHeight w:val="1142"/>
        </w:trPr>
        <w:tc>
          <w:tcPr>
            <w:tcW w:w="2080" w:type="dxa"/>
            <w:tcBorders>
              <w:top w:val="nil"/>
              <w:left w:val="nil"/>
              <w:bottom w:val="nil"/>
              <w:right w:val="nil"/>
            </w:tcBorders>
          </w:tcPr>
          <w:p w14:paraId="23C6D0A9" w14:textId="77777777" w:rsidR="001B0331" w:rsidRPr="00104295" w:rsidRDefault="001B0331">
            <w:pPr>
              <w:spacing w:after="160" w:line="259" w:lineRule="auto"/>
              <w:ind w:left="0" w:right="0" w:firstLine="0"/>
              <w:jc w:val="left"/>
              <w:rPr>
                <w:szCs w:val="24"/>
              </w:rPr>
            </w:pPr>
          </w:p>
        </w:tc>
        <w:tc>
          <w:tcPr>
            <w:tcW w:w="1059" w:type="dxa"/>
            <w:tcBorders>
              <w:top w:val="nil"/>
              <w:left w:val="nil"/>
              <w:bottom w:val="nil"/>
              <w:right w:val="nil"/>
            </w:tcBorders>
          </w:tcPr>
          <w:p w14:paraId="1D3FBAB0" w14:textId="77777777" w:rsidR="001B0331" w:rsidRPr="00104295" w:rsidRDefault="001D46F6">
            <w:pPr>
              <w:spacing w:after="0" w:line="259" w:lineRule="auto"/>
              <w:ind w:left="10" w:right="0" w:firstLine="0"/>
              <w:rPr>
                <w:szCs w:val="24"/>
              </w:rPr>
            </w:pPr>
            <w:r w:rsidRPr="00104295">
              <w:rPr>
                <w:szCs w:val="24"/>
              </w:rPr>
              <w:t>Original:</w:t>
            </w:r>
          </w:p>
        </w:tc>
        <w:tc>
          <w:tcPr>
            <w:tcW w:w="5601" w:type="dxa"/>
            <w:tcBorders>
              <w:top w:val="nil"/>
              <w:left w:val="nil"/>
              <w:bottom w:val="nil"/>
              <w:right w:val="nil"/>
            </w:tcBorders>
          </w:tcPr>
          <w:p w14:paraId="30E9BCDE" w14:textId="77777777" w:rsidR="001B0331" w:rsidRPr="00104295" w:rsidRDefault="001D46F6">
            <w:pPr>
              <w:spacing w:after="8" w:line="232" w:lineRule="auto"/>
              <w:ind w:left="163" w:right="816" w:firstLine="0"/>
              <w:jc w:val="left"/>
              <w:rPr>
                <w:b/>
                <w:bCs/>
                <w:szCs w:val="24"/>
              </w:rPr>
            </w:pPr>
            <w:r w:rsidRPr="00104295">
              <w:rPr>
                <w:b/>
                <w:bCs/>
                <w:szCs w:val="24"/>
              </w:rPr>
              <w:t>City Administrator City of Dripping Springs</w:t>
            </w:r>
          </w:p>
          <w:p w14:paraId="11FF5CB4" w14:textId="77777777" w:rsidR="001B0331" w:rsidRPr="00104295" w:rsidRDefault="001D46F6">
            <w:pPr>
              <w:spacing w:after="0" w:line="259" w:lineRule="auto"/>
              <w:ind w:left="163" w:right="0" w:firstLine="0"/>
              <w:jc w:val="left"/>
              <w:rPr>
                <w:szCs w:val="24"/>
              </w:rPr>
            </w:pPr>
            <w:r w:rsidRPr="00104295">
              <w:rPr>
                <w:szCs w:val="24"/>
              </w:rPr>
              <w:t>P. O. Box 384</w:t>
            </w:r>
          </w:p>
          <w:p w14:paraId="0C9426E2" w14:textId="77777777" w:rsidR="001B0331" w:rsidRPr="00104295" w:rsidRDefault="001D46F6">
            <w:pPr>
              <w:spacing w:after="0" w:line="259" w:lineRule="auto"/>
              <w:ind w:left="163" w:right="0" w:firstLine="0"/>
              <w:jc w:val="left"/>
              <w:rPr>
                <w:szCs w:val="24"/>
              </w:rPr>
            </w:pPr>
            <w:r w:rsidRPr="00104295">
              <w:rPr>
                <w:szCs w:val="24"/>
              </w:rPr>
              <w:t>Dripping Springs, T</w:t>
            </w:r>
            <w:r w:rsidR="000C46EF" w:rsidRPr="00104295">
              <w:rPr>
                <w:szCs w:val="24"/>
              </w:rPr>
              <w:t>X</w:t>
            </w:r>
            <w:r w:rsidRPr="00104295">
              <w:rPr>
                <w:szCs w:val="24"/>
              </w:rPr>
              <w:t xml:space="preserve"> 78620</w:t>
            </w:r>
          </w:p>
          <w:p w14:paraId="2AA45623" w14:textId="77777777" w:rsidR="001B0331" w:rsidRPr="00104295" w:rsidRDefault="001B0331">
            <w:pPr>
              <w:spacing w:after="0" w:line="259" w:lineRule="auto"/>
              <w:ind w:left="163" w:right="0" w:firstLine="0"/>
              <w:jc w:val="left"/>
              <w:rPr>
                <w:szCs w:val="24"/>
              </w:rPr>
            </w:pPr>
          </w:p>
          <w:p w14:paraId="7D8952BB" w14:textId="77777777" w:rsidR="00C534AE" w:rsidRPr="00104295" w:rsidRDefault="00C534AE">
            <w:pPr>
              <w:spacing w:after="0" w:line="259" w:lineRule="auto"/>
              <w:ind w:left="163" w:right="0" w:firstLine="0"/>
              <w:jc w:val="left"/>
              <w:rPr>
                <w:b/>
                <w:bCs/>
                <w:szCs w:val="24"/>
              </w:rPr>
            </w:pPr>
            <w:r w:rsidRPr="00104295">
              <w:rPr>
                <w:b/>
                <w:bCs/>
                <w:szCs w:val="24"/>
              </w:rPr>
              <w:t>City Attorney</w:t>
            </w:r>
          </w:p>
          <w:p w14:paraId="1837BDDB" w14:textId="77777777" w:rsidR="00C534AE" w:rsidRPr="00104295" w:rsidRDefault="00C534AE">
            <w:pPr>
              <w:spacing w:after="0" w:line="259" w:lineRule="auto"/>
              <w:ind w:left="163" w:right="0" w:firstLine="0"/>
              <w:jc w:val="left"/>
              <w:rPr>
                <w:b/>
                <w:bCs/>
                <w:szCs w:val="24"/>
              </w:rPr>
            </w:pPr>
            <w:r w:rsidRPr="00104295">
              <w:rPr>
                <w:b/>
                <w:bCs/>
                <w:szCs w:val="24"/>
              </w:rPr>
              <w:t>City of Dripping Springs</w:t>
            </w:r>
          </w:p>
          <w:p w14:paraId="2D7B4005" w14:textId="77777777" w:rsidR="00C534AE" w:rsidRPr="00104295" w:rsidRDefault="00C534AE">
            <w:pPr>
              <w:spacing w:after="0" w:line="259" w:lineRule="auto"/>
              <w:ind w:left="163" w:right="0" w:firstLine="0"/>
              <w:jc w:val="left"/>
              <w:rPr>
                <w:szCs w:val="24"/>
              </w:rPr>
            </w:pPr>
            <w:r w:rsidRPr="00104295">
              <w:rPr>
                <w:szCs w:val="24"/>
              </w:rPr>
              <w:t>P.O. Box 384</w:t>
            </w:r>
          </w:p>
          <w:p w14:paraId="6C53C1E7" w14:textId="77777777" w:rsidR="00C534AE" w:rsidRPr="00104295" w:rsidRDefault="00C534AE">
            <w:pPr>
              <w:spacing w:after="0" w:line="259" w:lineRule="auto"/>
              <w:ind w:left="163" w:right="0" w:firstLine="0"/>
              <w:jc w:val="left"/>
              <w:rPr>
                <w:szCs w:val="24"/>
              </w:rPr>
            </w:pPr>
            <w:r w:rsidRPr="00104295">
              <w:rPr>
                <w:szCs w:val="24"/>
              </w:rPr>
              <w:t>Dripping Springs, TX 78620</w:t>
            </w:r>
          </w:p>
        </w:tc>
      </w:tr>
      <w:tr w:rsidR="00AC746F" w:rsidRPr="00104295" w14:paraId="2FAF4C66" w14:textId="77777777" w:rsidTr="00285139">
        <w:trPr>
          <w:trHeight w:val="467"/>
        </w:trPr>
        <w:tc>
          <w:tcPr>
            <w:tcW w:w="2080" w:type="dxa"/>
            <w:tcBorders>
              <w:top w:val="nil"/>
              <w:left w:val="nil"/>
              <w:bottom w:val="nil"/>
              <w:right w:val="nil"/>
            </w:tcBorders>
            <w:vAlign w:val="bottom"/>
          </w:tcPr>
          <w:p w14:paraId="6A825A83" w14:textId="77777777" w:rsidR="001B0331" w:rsidRPr="00104295" w:rsidRDefault="001D46F6">
            <w:pPr>
              <w:spacing w:after="0" w:line="259" w:lineRule="auto"/>
              <w:ind w:left="0" w:right="0" w:firstLine="0"/>
              <w:rPr>
                <w:szCs w:val="24"/>
              </w:rPr>
            </w:pPr>
            <w:r w:rsidRPr="00104295">
              <w:rPr>
                <w:szCs w:val="24"/>
              </w:rPr>
              <w:t>OWNER:</w:t>
            </w:r>
          </w:p>
        </w:tc>
        <w:tc>
          <w:tcPr>
            <w:tcW w:w="1059" w:type="dxa"/>
            <w:tcBorders>
              <w:top w:val="nil"/>
              <w:left w:val="nil"/>
              <w:bottom w:val="nil"/>
              <w:right w:val="nil"/>
            </w:tcBorders>
          </w:tcPr>
          <w:p w14:paraId="25D74B7A" w14:textId="77777777" w:rsidR="001B0331" w:rsidRPr="00104295" w:rsidRDefault="00C40537">
            <w:pPr>
              <w:spacing w:after="0" w:line="259" w:lineRule="auto"/>
              <w:ind w:left="0" w:right="0" w:firstLine="0"/>
              <w:rPr>
                <w:szCs w:val="24"/>
              </w:rPr>
            </w:pPr>
            <w:r w:rsidRPr="00104295">
              <w:rPr>
                <w:szCs w:val="24"/>
              </w:rPr>
              <w:t xml:space="preserve"> </w:t>
            </w:r>
          </w:p>
        </w:tc>
        <w:tc>
          <w:tcPr>
            <w:tcW w:w="5601" w:type="dxa"/>
            <w:tcBorders>
              <w:top w:val="nil"/>
              <w:left w:val="nil"/>
              <w:bottom w:val="nil"/>
              <w:right w:val="nil"/>
            </w:tcBorders>
          </w:tcPr>
          <w:p w14:paraId="4F7752C6" w14:textId="77777777" w:rsidR="001B0331" w:rsidRPr="00104295" w:rsidRDefault="001B0331" w:rsidP="00C40537">
            <w:pPr>
              <w:spacing w:after="0" w:line="259" w:lineRule="auto"/>
              <w:ind w:left="0" w:right="0" w:firstLine="0"/>
              <w:jc w:val="left"/>
              <w:rPr>
                <w:szCs w:val="24"/>
              </w:rPr>
            </w:pPr>
          </w:p>
        </w:tc>
      </w:tr>
      <w:tr w:rsidR="00AC746F" w:rsidRPr="00104295" w14:paraId="0F751B89" w14:textId="77777777" w:rsidTr="00285139">
        <w:trPr>
          <w:trHeight w:val="1124"/>
        </w:trPr>
        <w:tc>
          <w:tcPr>
            <w:tcW w:w="2080" w:type="dxa"/>
            <w:tcBorders>
              <w:top w:val="nil"/>
              <w:left w:val="nil"/>
              <w:bottom w:val="nil"/>
              <w:right w:val="nil"/>
            </w:tcBorders>
          </w:tcPr>
          <w:p w14:paraId="7312B00E" w14:textId="77777777" w:rsidR="001B0331" w:rsidRPr="00104295" w:rsidRDefault="001B0331">
            <w:pPr>
              <w:spacing w:after="160" w:line="259" w:lineRule="auto"/>
              <w:ind w:left="0" w:right="0" w:firstLine="0"/>
              <w:jc w:val="left"/>
              <w:rPr>
                <w:szCs w:val="24"/>
              </w:rPr>
            </w:pPr>
          </w:p>
        </w:tc>
        <w:tc>
          <w:tcPr>
            <w:tcW w:w="1059" w:type="dxa"/>
            <w:tcBorders>
              <w:top w:val="nil"/>
              <w:left w:val="nil"/>
              <w:bottom w:val="nil"/>
              <w:right w:val="nil"/>
            </w:tcBorders>
          </w:tcPr>
          <w:p w14:paraId="2EF90279" w14:textId="77777777" w:rsidR="001B0331" w:rsidRPr="00104295" w:rsidRDefault="001D46F6">
            <w:pPr>
              <w:spacing w:after="0" w:line="259" w:lineRule="auto"/>
              <w:ind w:left="10" w:right="0" w:firstLine="0"/>
              <w:rPr>
                <w:szCs w:val="24"/>
              </w:rPr>
            </w:pPr>
            <w:r w:rsidRPr="00104295">
              <w:rPr>
                <w:szCs w:val="24"/>
              </w:rPr>
              <w:t>Original:</w:t>
            </w:r>
          </w:p>
        </w:tc>
        <w:tc>
          <w:tcPr>
            <w:tcW w:w="5601" w:type="dxa"/>
            <w:tcBorders>
              <w:top w:val="nil"/>
              <w:left w:val="nil"/>
              <w:bottom w:val="nil"/>
              <w:right w:val="nil"/>
            </w:tcBorders>
            <w:vAlign w:val="center"/>
          </w:tcPr>
          <w:p w14:paraId="21E09953" w14:textId="77777777" w:rsidR="008A34EC" w:rsidRPr="00104295" w:rsidRDefault="001D46F6">
            <w:pPr>
              <w:spacing w:after="7" w:line="250" w:lineRule="auto"/>
              <w:ind w:left="164" w:right="509" w:hanging="10"/>
              <w:jc w:val="left"/>
              <w:rPr>
                <w:b/>
                <w:bCs/>
                <w:szCs w:val="24"/>
              </w:rPr>
            </w:pPr>
            <w:proofErr w:type="spellStart"/>
            <w:r w:rsidRPr="00104295">
              <w:rPr>
                <w:b/>
                <w:bCs/>
                <w:szCs w:val="24"/>
              </w:rPr>
              <w:t>Anarene</w:t>
            </w:r>
            <w:proofErr w:type="spellEnd"/>
            <w:r w:rsidRPr="00104295">
              <w:rPr>
                <w:b/>
                <w:bCs/>
                <w:szCs w:val="24"/>
              </w:rPr>
              <w:t xml:space="preserve"> Investments Ltd. </w:t>
            </w:r>
          </w:p>
          <w:p w14:paraId="4066D5ED" w14:textId="77777777" w:rsidR="00C41800" w:rsidRPr="00104295" w:rsidRDefault="001D46F6" w:rsidP="00C41800">
            <w:pPr>
              <w:spacing w:after="7" w:line="250" w:lineRule="auto"/>
              <w:ind w:left="164" w:right="509" w:hanging="10"/>
              <w:jc w:val="left"/>
              <w:rPr>
                <w:szCs w:val="24"/>
              </w:rPr>
            </w:pPr>
            <w:r w:rsidRPr="00104295">
              <w:rPr>
                <w:b/>
                <w:bCs/>
                <w:szCs w:val="24"/>
              </w:rPr>
              <w:t xml:space="preserve">c/o </w:t>
            </w:r>
            <w:r w:rsidR="00C41800" w:rsidRPr="00104295">
              <w:rPr>
                <w:szCs w:val="24"/>
              </w:rPr>
              <w:t>1600 West Loop South, Suite 2600</w:t>
            </w:r>
          </w:p>
          <w:p w14:paraId="4429B798" w14:textId="77777777" w:rsidR="00E04725" w:rsidRPr="00104295" w:rsidRDefault="00C41800">
            <w:pPr>
              <w:spacing w:after="0" w:line="259" w:lineRule="auto"/>
              <w:ind w:left="173" w:right="0" w:firstLine="0"/>
              <w:jc w:val="left"/>
              <w:rPr>
                <w:szCs w:val="24"/>
              </w:rPr>
            </w:pPr>
            <w:r w:rsidRPr="00104295">
              <w:rPr>
                <w:szCs w:val="24"/>
              </w:rPr>
              <w:t>Houston, TX 77027</w:t>
            </w:r>
          </w:p>
        </w:tc>
      </w:tr>
      <w:tr w:rsidR="00AC746F" w:rsidRPr="00104295" w14:paraId="13C81E8D" w14:textId="77777777" w:rsidTr="00285139">
        <w:trPr>
          <w:trHeight w:val="476"/>
        </w:trPr>
        <w:tc>
          <w:tcPr>
            <w:tcW w:w="2080" w:type="dxa"/>
            <w:tcBorders>
              <w:top w:val="nil"/>
              <w:left w:val="nil"/>
              <w:bottom w:val="nil"/>
              <w:right w:val="nil"/>
            </w:tcBorders>
            <w:vAlign w:val="bottom"/>
          </w:tcPr>
          <w:p w14:paraId="1AAE1E07" w14:textId="77777777" w:rsidR="00B052A8" w:rsidRDefault="00B052A8" w:rsidP="00285139">
            <w:pPr>
              <w:spacing w:after="0" w:line="259" w:lineRule="auto"/>
              <w:ind w:left="0" w:right="0" w:firstLine="0"/>
              <w:rPr>
                <w:szCs w:val="24"/>
              </w:rPr>
            </w:pPr>
          </w:p>
          <w:p w14:paraId="24C2C26B" w14:textId="77777777" w:rsidR="003E1454" w:rsidRPr="00104295" w:rsidRDefault="00521763" w:rsidP="00285139">
            <w:pPr>
              <w:spacing w:after="0" w:line="259" w:lineRule="auto"/>
              <w:ind w:left="0" w:right="0" w:firstLine="0"/>
              <w:rPr>
                <w:szCs w:val="24"/>
              </w:rPr>
            </w:pPr>
            <w:r w:rsidRPr="00104295">
              <w:rPr>
                <w:szCs w:val="24"/>
              </w:rPr>
              <w:t>DEVELOPER</w:t>
            </w:r>
            <w:r w:rsidR="009638EA" w:rsidRPr="00104295">
              <w:rPr>
                <w:szCs w:val="24"/>
              </w:rPr>
              <w:t>/ OWNER</w:t>
            </w:r>
            <w:r w:rsidR="003E1454" w:rsidRPr="00104295">
              <w:rPr>
                <w:szCs w:val="24"/>
              </w:rPr>
              <w:t>:</w:t>
            </w:r>
          </w:p>
        </w:tc>
        <w:tc>
          <w:tcPr>
            <w:tcW w:w="1059" w:type="dxa"/>
            <w:tcBorders>
              <w:top w:val="nil"/>
              <w:left w:val="nil"/>
              <w:bottom w:val="nil"/>
              <w:right w:val="nil"/>
            </w:tcBorders>
          </w:tcPr>
          <w:p w14:paraId="5EA94E79" w14:textId="77777777" w:rsidR="003E1454" w:rsidRPr="00104295" w:rsidRDefault="003E1454" w:rsidP="00480C1A">
            <w:pPr>
              <w:spacing w:after="0" w:line="259" w:lineRule="auto"/>
              <w:ind w:left="10" w:right="0" w:firstLine="0"/>
              <w:rPr>
                <w:szCs w:val="24"/>
              </w:rPr>
            </w:pPr>
            <w:r w:rsidRPr="00104295">
              <w:rPr>
                <w:szCs w:val="24"/>
              </w:rPr>
              <w:t xml:space="preserve"> </w:t>
            </w:r>
          </w:p>
        </w:tc>
        <w:tc>
          <w:tcPr>
            <w:tcW w:w="5601" w:type="dxa"/>
            <w:tcBorders>
              <w:top w:val="nil"/>
              <w:left w:val="nil"/>
              <w:bottom w:val="nil"/>
              <w:right w:val="nil"/>
            </w:tcBorders>
          </w:tcPr>
          <w:p w14:paraId="20345C5D" w14:textId="77777777" w:rsidR="003E1454" w:rsidRPr="00104295" w:rsidRDefault="003E1454" w:rsidP="00285139">
            <w:pPr>
              <w:spacing w:after="0" w:line="250" w:lineRule="auto"/>
              <w:ind w:left="164" w:right="509" w:hanging="10"/>
              <w:rPr>
                <w:szCs w:val="24"/>
              </w:rPr>
            </w:pPr>
          </w:p>
        </w:tc>
      </w:tr>
      <w:tr w:rsidR="00AC746F" w:rsidRPr="00104295" w14:paraId="10676581" w14:textId="77777777" w:rsidTr="00285139">
        <w:trPr>
          <w:trHeight w:val="1142"/>
        </w:trPr>
        <w:tc>
          <w:tcPr>
            <w:tcW w:w="2080" w:type="dxa"/>
            <w:tcBorders>
              <w:top w:val="nil"/>
              <w:left w:val="nil"/>
              <w:bottom w:val="nil"/>
              <w:right w:val="nil"/>
            </w:tcBorders>
          </w:tcPr>
          <w:p w14:paraId="7F48B4A0" w14:textId="77777777" w:rsidR="003E1454" w:rsidRPr="00104295" w:rsidRDefault="003E1454" w:rsidP="003E1454">
            <w:pPr>
              <w:spacing w:after="160" w:line="259" w:lineRule="auto"/>
              <w:ind w:left="0" w:right="0" w:firstLine="0"/>
              <w:jc w:val="left"/>
              <w:rPr>
                <w:szCs w:val="24"/>
              </w:rPr>
            </w:pPr>
          </w:p>
        </w:tc>
        <w:tc>
          <w:tcPr>
            <w:tcW w:w="1059" w:type="dxa"/>
            <w:tcBorders>
              <w:top w:val="nil"/>
              <w:left w:val="nil"/>
              <w:bottom w:val="nil"/>
              <w:right w:val="nil"/>
            </w:tcBorders>
          </w:tcPr>
          <w:p w14:paraId="2346612D" w14:textId="77777777" w:rsidR="003E1454" w:rsidRPr="00104295" w:rsidRDefault="003E1454" w:rsidP="003E1454">
            <w:pPr>
              <w:spacing w:after="0" w:line="259" w:lineRule="auto"/>
              <w:ind w:left="10" w:right="0" w:firstLine="0"/>
              <w:rPr>
                <w:szCs w:val="24"/>
              </w:rPr>
            </w:pPr>
            <w:r w:rsidRPr="00104295">
              <w:rPr>
                <w:szCs w:val="24"/>
              </w:rPr>
              <w:t>Original:</w:t>
            </w:r>
          </w:p>
        </w:tc>
        <w:tc>
          <w:tcPr>
            <w:tcW w:w="5601" w:type="dxa"/>
            <w:tcBorders>
              <w:top w:val="nil"/>
              <w:left w:val="nil"/>
              <w:bottom w:val="nil"/>
              <w:right w:val="nil"/>
            </w:tcBorders>
            <w:vAlign w:val="center"/>
          </w:tcPr>
          <w:p w14:paraId="5E0AC959" w14:textId="77777777" w:rsidR="003E1454" w:rsidRPr="00104295" w:rsidRDefault="003E1454" w:rsidP="003E1454">
            <w:pPr>
              <w:spacing w:after="7" w:line="250" w:lineRule="auto"/>
              <w:ind w:left="164" w:right="509" w:hanging="10"/>
              <w:rPr>
                <w:b/>
                <w:bCs/>
                <w:szCs w:val="24"/>
              </w:rPr>
            </w:pPr>
            <w:r w:rsidRPr="00104295">
              <w:rPr>
                <w:b/>
                <w:bCs/>
                <w:szCs w:val="24"/>
              </w:rPr>
              <w:t>Double L Development, LLC</w:t>
            </w:r>
          </w:p>
          <w:p w14:paraId="5EDB388B" w14:textId="77777777" w:rsidR="00AC7799" w:rsidRPr="00104295" w:rsidRDefault="00AC7799" w:rsidP="003E1454">
            <w:pPr>
              <w:spacing w:after="7" w:line="250" w:lineRule="auto"/>
              <w:ind w:left="164" w:right="509" w:hanging="10"/>
              <w:rPr>
                <w:szCs w:val="24"/>
              </w:rPr>
            </w:pPr>
            <w:r w:rsidRPr="00104295">
              <w:rPr>
                <w:szCs w:val="24"/>
              </w:rPr>
              <w:t>1600 West Loop South, Suite 2600</w:t>
            </w:r>
          </w:p>
          <w:p w14:paraId="1B1504D7" w14:textId="77777777" w:rsidR="00AC7799" w:rsidRPr="00104295" w:rsidRDefault="00AC7799" w:rsidP="003E1454">
            <w:pPr>
              <w:spacing w:after="7" w:line="250" w:lineRule="auto"/>
              <w:ind w:left="164" w:right="509" w:hanging="10"/>
              <w:rPr>
                <w:szCs w:val="24"/>
              </w:rPr>
            </w:pPr>
            <w:r w:rsidRPr="00104295">
              <w:rPr>
                <w:szCs w:val="24"/>
              </w:rPr>
              <w:t>Houston, TX 77027</w:t>
            </w:r>
          </w:p>
        </w:tc>
      </w:tr>
      <w:tr w:rsidR="00AC746F" w:rsidRPr="00104295" w14:paraId="13146570" w14:textId="77777777" w:rsidTr="00285139">
        <w:trPr>
          <w:trHeight w:val="512"/>
        </w:trPr>
        <w:tc>
          <w:tcPr>
            <w:tcW w:w="2080" w:type="dxa"/>
            <w:tcBorders>
              <w:top w:val="nil"/>
              <w:left w:val="nil"/>
              <w:bottom w:val="nil"/>
              <w:right w:val="nil"/>
            </w:tcBorders>
            <w:vAlign w:val="bottom"/>
          </w:tcPr>
          <w:p w14:paraId="69ADBE95" w14:textId="77777777" w:rsidR="00AD0266" w:rsidRDefault="00AD0266" w:rsidP="00285139">
            <w:pPr>
              <w:spacing w:after="0" w:line="259" w:lineRule="auto"/>
              <w:ind w:left="0" w:right="0" w:firstLine="0"/>
              <w:rPr>
                <w:szCs w:val="24"/>
              </w:rPr>
            </w:pPr>
          </w:p>
          <w:p w14:paraId="49754739" w14:textId="77777777" w:rsidR="00AD0266" w:rsidRDefault="00AD0266" w:rsidP="00285139">
            <w:pPr>
              <w:spacing w:after="0" w:line="259" w:lineRule="auto"/>
              <w:ind w:left="0" w:right="0" w:firstLine="0"/>
              <w:rPr>
                <w:szCs w:val="24"/>
              </w:rPr>
            </w:pPr>
          </w:p>
          <w:p w14:paraId="333A4188" w14:textId="77777777" w:rsidR="00480C1A" w:rsidRPr="00104295" w:rsidRDefault="00480C1A" w:rsidP="00285139">
            <w:pPr>
              <w:spacing w:after="0" w:line="259" w:lineRule="auto"/>
              <w:ind w:left="0" w:right="0" w:firstLine="0"/>
              <w:rPr>
                <w:szCs w:val="24"/>
              </w:rPr>
            </w:pPr>
            <w:r w:rsidRPr="00104295">
              <w:rPr>
                <w:szCs w:val="24"/>
              </w:rPr>
              <w:t>OWNER:</w:t>
            </w:r>
          </w:p>
        </w:tc>
        <w:tc>
          <w:tcPr>
            <w:tcW w:w="1059" w:type="dxa"/>
            <w:tcBorders>
              <w:top w:val="nil"/>
              <w:left w:val="nil"/>
              <w:bottom w:val="nil"/>
              <w:right w:val="nil"/>
            </w:tcBorders>
          </w:tcPr>
          <w:p w14:paraId="5CF0C07E" w14:textId="77777777" w:rsidR="00480C1A" w:rsidRPr="00104295" w:rsidRDefault="00480C1A" w:rsidP="00480C1A">
            <w:pPr>
              <w:spacing w:after="0" w:line="259" w:lineRule="auto"/>
              <w:ind w:left="10" w:right="0" w:firstLine="0"/>
              <w:rPr>
                <w:szCs w:val="24"/>
              </w:rPr>
            </w:pPr>
            <w:r w:rsidRPr="00104295">
              <w:rPr>
                <w:szCs w:val="24"/>
              </w:rPr>
              <w:t xml:space="preserve"> </w:t>
            </w:r>
            <w:r w:rsidR="00AD0266">
              <w:rPr>
                <w:szCs w:val="24"/>
              </w:rPr>
              <w:t>Copy</w:t>
            </w:r>
            <w:r w:rsidR="00504A84">
              <w:rPr>
                <w:szCs w:val="24"/>
              </w:rPr>
              <w:t>:</w:t>
            </w:r>
            <w:r w:rsidR="00AD0266">
              <w:rPr>
                <w:szCs w:val="24"/>
              </w:rPr>
              <w:t xml:space="preserve"> </w:t>
            </w:r>
          </w:p>
        </w:tc>
        <w:tc>
          <w:tcPr>
            <w:tcW w:w="5601" w:type="dxa"/>
            <w:tcBorders>
              <w:top w:val="nil"/>
              <w:left w:val="nil"/>
              <w:bottom w:val="nil"/>
              <w:right w:val="nil"/>
            </w:tcBorders>
          </w:tcPr>
          <w:p w14:paraId="1B15838F" w14:textId="77777777" w:rsidR="00480C1A" w:rsidRDefault="00AD0266" w:rsidP="00285139">
            <w:pPr>
              <w:spacing w:after="0" w:line="250" w:lineRule="auto"/>
              <w:ind w:left="164" w:right="509" w:hanging="10"/>
              <w:rPr>
                <w:b/>
                <w:bCs/>
                <w:szCs w:val="24"/>
              </w:rPr>
            </w:pPr>
            <w:r>
              <w:rPr>
                <w:b/>
                <w:bCs/>
                <w:szCs w:val="24"/>
              </w:rPr>
              <w:t>Allen Boone Humphries Robinson LLP</w:t>
            </w:r>
          </w:p>
          <w:p w14:paraId="2364BA00" w14:textId="77777777" w:rsidR="00AD0266" w:rsidRDefault="00AD0266" w:rsidP="00285139">
            <w:pPr>
              <w:spacing w:after="0" w:line="250" w:lineRule="auto"/>
              <w:ind w:left="164" w:right="509" w:hanging="10"/>
              <w:rPr>
                <w:szCs w:val="24"/>
              </w:rPr>
            </w:pPr>
            <w:r>
              <w:rPr>
                <w:szCs w:val="24"/>
              </w:rPr>
              <w:t>Attn: Ryan Harper</w:t>
            </w:r>
          </w:p>
          <w:p w14:paraId="6A405C8D" w14:textId="77777777" w:rsidR="00AD0266" w:rsidRDefault="00504A84" w:rsidP="00285139">
            <w:pPr>
              <w:spacing w:after="0" w:line="250" w:lineRule="auto"/>
              <w:ind w:left="164" w:right="509" w:hanging="10"/>
              <w:rPr>
                <w:szCs w:val="24"/>
              </w:rPr>
            </w:pPr>
            <w:r>
              <w:rPr>
                <w:szCs w:val="24"/>
              </w:rPr>
              <w:t>1108 Lavaca Street, Suite 510</w:t>
            </w:r>
          </w:p>
          <w:p w14:paraId="422B8329" w14:textId="77777777" w:rsidR="00504A84" w:rsidRDefault="00504A84" w:rsidP="00285139">
            <w:pPr>
              <w:spacing w:after="0" w:line="250" w:lineRule="auto"/>
              <w:ind w:left="164" w:right="509" w:hanging="10"/>
              <w:rPr>
                <w:szCs w:val="24"/>
              </w:rPr>
            </w:pPr>
            <w:r>
              <w:rPr>
                <w:szCs w:val="24"/>
              </w:rPr>
              <w:t>Austin, Texas 78701</w:t>
            </w:r>
          </w:p>
          <w:p w14:paraId="1A5391FD" w14:textId="77777777" w:rsidR="00504A84" w:rsidRPr="00AD0266" w:rsidRDefault="00504A84" w:rsidP="00285139">
            <w:pPr>
              <w:spacing w:after="0" w:line="250" w:lineRule="auto"/>
              <w:ind w:left="164" w:right="509" w:hanging="10"/>
              <w:rPr>
                <w:szCs w:val="24"/>
              </w:rPr>
            </w:pPr>
          </w:p>
        </w:tc>
      </w:tr>
      <w:tr w:rsidR="00AC746F" w:rsidRPr="00104295" w14:paraId="1EF0B3C0" w14:textId="77777777" w:rsidTr="00285139">
        <w:trPr>
          <w:trHeight w:val="1097"/>
        </w:trPr>
        <w:tc>
          <w:tcPr>
            <w:tcW w:w="2080" w:type="dxa"/>
            <w:tcBorders>
              <w:top w:val="nil"/>
              <w:left w:val="nil"/>
              <w:bottom w:val="nil"/>
              <w:right w:val="nil"/>
            </w:tcBorders>
          </w:tcPr>
          <w:p w14:paraId="10843AF4" w14:textId="77777777" w:rsidR="00480C1A" w:rsidRPr="00104295" w:rsidRDefault="00480C1A" w:rsidP="003E1454">
            <w:pPr>
              <w:spacing w:after="160" w:line="259" w:lineRule="auto"/>
              <w:ind w:left="0" w:right="0" w:firstLine="0"/>
              <w:jc w:val="left"/>
              <w:rPr>
                <w:szCs w:val="24"/>
              </w:rPr>
            </w:pPr>
          </w:p>
        </w:tc>
        <w:tc>
          <w:tcPr>
            <w:tcW w:w="1059" w:type="dxa"/>
            <w:tcBorders>
              <w:top w:val="nil"/>
              <w:left w:val="nil"/>
              <w:bottom w:val="nil"/>
              <w:right w:val="nil"/>
            </w:tcBorders>
          </w:tcPr>
          <w:p w14:paraId="3BD65E22" w14:textId="77777777" w:rsidR="00480C1A" w:rsidRPr="00104295" w:rsidRDefault="00480C1A" w:rsidP="003E1454">
            <w:pPr>
              <w:spacing w:after="0" w:line="259" w:lineRule="auto"/>
              <w:ind w:left="10" w:right="0" w:firstLine="0"/>
              <w:rPr>
                <w:szCs w:val="24"/>
              </w:rPr>
            </w:pPr>
            <w:r w:rsidRPr="00104295">
              <w:rPr>
                <w:szCs w:val="24"/>
              </w:rPr>
              <w:t>Original:</w:t>
            </w:r>
          </w:p>
        </w:tc>
        <w:tc>
          <w:tcPr>
            <w:tcW w:w="5601" w:type="dxa"/>
            <w:tcBorders>
              <w:top w:val="nil"/>
              <w:left w:val="nil"/>
              <w:bottom w:val="nil"/>
              <w:right w:val="nil"/>
            </w:tcBorders>
            <w:vAlign w:val="center"/>
          </w:tcPr>
          <w:p w14:paraId="29E620BC" w14:textId="77777777" w:rsidR="00480C1A" w:rsidRPr="00104295" w:rsidRDefault="00480C1A" w:rsidP="003E1454">
            <w:pPr>
              <w:spacing w:after="7" w:line="250" w:lineRule="auto"/>
              <w:ind w:left="164" w:right="509" w:hanging="10"/>
              <w:rPr>
                <w:b/>
                <w:bCs/>
                <w:szCs w:val="24"/>
              </w:rPr>
            </w:pPr>
            <w:r w:rsidRPr="00104295">
              <w:rPr>
                <w:b/>
                <w:bCs/>
                <w:szCs w:val="24"/>
              </w:rPr>
              <w:t>LL Ranch Investment, LP</w:t>
            </w:r>
          </w:p>
          <w:p w14:paraId="7C8292BA" w14:textId="77777777" w:rsidR="00B6196D" w:rsidRPr="00104295" w:rsidRDefault="00B6196D" w:rsidP="003E1454">
            <w:pPr>
              <w:spacing w:after="7" w:line="250" w:lineRule="auto"/>
              <w:ind w:left="164" w:right="509" w:hanging="10"/>
              <w:rPr>
                <w:szCs w:val="24"/>
              </w:rPr>
            </w:pPr>
            <w:r w:rsidRPr="00104295">
              <w:rPr>
                <w:szCs w:val="24"/>
              </w:rPr>
              <w:t>1600 West Loop South, Suite 2600</w:t>
            </w:r>
          </w:p>
          <w:p w14:paraId="3843DFE2" w14:textId="77777777" w:rsidR="00B6196D" w:rsidRPr="00104295" w:rsidRDefault="000C46EF" w:rsidP="003E1454">
            <w:pPr>
              <w:spacing w:after="7" w:line="250" w:lineRule="auto"/>
              <w:ind w:left="164" w:right="509" w:hanging="10"/>
              <w:rPr>
                <w:szCs w:val="24"/>
              </w:rPr>
            </w:pPr>
            <w:r w:rsidRPr="00104295">
              <w:rPr>
                <w:szCs w:val="24"/>
              </w:rPr>
              <w:t>Houston TX 77027</w:t>
            </w:r>
          </w:p>
        </w:tc>
      </w:tr>
      <w:tr w:rsidR="00903A2F" w:rsidRPr="00104295" w14:paraId="30632108" w14:textId="77777777" w:rsidTr="00285139">
        <w:trPr>
          <w:trHeight w:val="467"/>
        </w:trPr>
        <w:tc>
          <w:tcPr>
            <w:tcW w:w="2080" w:type="dxa"/>
            <w:tcBorders>
              <w:top w:val="nil"/>
              <w:left w:val="nil"/>
              <w:bottom w:val="nil"/>
              <w:right w:val="nil"/>
            </w:tcBorders>
            <w:vAlign w:val="bottom"/>
          </w:tcPr>
          <w:p w14:paraId="132C8DA4" w14:textId="77777777" w:rsidR="00903A2F" w:rsidRPr="00104295" w:rsidRDefault="00353309" w:rsidP="00903A2F">
            <w:pPr>
              <w:spacing w:after="0" w:line="259" w:lineRule="auto"/>
              <w:ind w:left="0" w:right="0" w:firstLine="0"/>
              <w:rPr>
                <w:szCs w:val="24"/>
              </w:rPr>
            </w:pPr>
            <w:r w:rsidRPr="00104295">
              <w:rPr>
                <w:szCs w:val="24"/>
              </w:rPr>
              <w:t>OWNER</w:t>
            </w:r>
            <w:r w:rsidR="00903A2F" w:rsidRPr="00104295">
              <w:rPr>
                <w:szCs w:val="24"/>
              </w:rPr>
              <w:t>:</w:t>
            </w:r>
          </w:p>
        </w:tc>
        <w:tc>
          <w:tcPr>
            <w:tcW w:w="1059" w:type="dxa"/>
            <w:tcBorders>
              <w:top w:val="nil"/>
              <w:left w:val="nil"/>
              <w:bottom w:val="nil"/>
              <w:right w:val="nil"/>
            </w:tcBorders>
          </w:tcPr>
          <w:p w14:paraId="2F428B98" w14:textId="77777777" w:rsidR="00903A2F" w:rsidRPr="00104295" w:rsidRDefault="00903A2F" w:rsidP="00903A2F">
            <w:pPr>
              <w:spacing w:after="0" w:line="259" w:lineRule="auto"/>
              <w:ind w:left="10" w:right="0" w:firstLine="0"/>
              <w:rPr>
                <w:szCs w:val="24"/>
              </w:rPr>
            </w:pPr>
            <w:r w:rsidRPr="00104295">
              <w:rPr>
                <w:szCs w:val="24"/>
              </w:rPr>
              <w:t xml:space="preserve"> </w:t>
            </w:r>
          </w:p>
        </w:tc>
        <w:tc>
          <w:tcPr>
            <w:tcW w:w="5601" w:type="dxa"/>
            <w:tcBorders>
              <w:top w:val="nil"/>
              <w:left w:val="nil"/>
              <w:bottom w:val="nil"/>
              <w:right w:val="nil"/>
            </w:tcBorders>
          </w:tcPr>
          <w:p w14:paraId="26F216D8" w14:textId="77777777" w:rsidR="00903A2F" w:rsidRPr="00104295" w:rsidRDefault="00903A2F" w:rsidP="00903A2F">
            <w:pPr>
              <w:spacing w:after="0" w:line="250" w:lineRule="auto"/>
              <w:ind w:left="164" w:right="509" w:hanging="10"/>
              <w:rPr>
                <w:szCs w:val="24"/>
              </w:rPr>
            </w:pPr>
          </w:p>
        </w:tc>
      </w:tr>
      <w:tr w:rsidR="00903A2F" w:rsidRPr="00104295" w14:paraId="21A95A19" w14:textId="77777777" w:rsidTr="004B7B9A">
        <w:trPr>
          <w:trHeight w:val="431"/>
        </w:trPr>
        <w:tc>
          <w:tcPr>
            <w:tcW w:w="2080" w:type="dxa"/>
            <w:tcBorders>
              <w:top w:val="nil"/>
              <w:left w:val="nil"/>
              <w:bottom w:val="nil"/>
              <w:right w:val="nil"/>
            </w:tcBorders>
            <w:vAlign w:val="bottom"/>
          </w:tcPr>
          <w:p w14:paraId="65F6EB19" w14:textId="77777777" w:rsidR="00903A2F" w:rsidRPr="00104295" w:rsidRDefault="00903A2F" w:rsidP="00AC746F">
            <w:pPr>
              <w:spacing w:after="0" w:line="259" w:lineRule="auto"/>
              <w:ind w:left="0" w:right="0" w:firstLine="0"/>
              <w:rPr>
                <w:szCs w:val="24"/>
              </w:rPr>
            </w:pPr>
          </w:p>
        </w:tc>
        <w:tc>
          <w:tcPr>
            <w:tcW w:w="1059" w:type="dxa"/>
            <w:tcBorders>
              <w:top w:val="nil"/>
              <w:left w:val="nil"/>
              <w:bottom w:val="nil"/>
              <w:right w:val="nil"/>
            </w:tcBorders>
          </w:tcPr>
          <w:p w14:paraId="4CA60AF4" w14:textId="77777777" w:rsidR="00903A2F" w:rsidRPr="00104295" w:rsidRDefault="00903A2F" w:rsidP="009C148A">
            <w:pPr>
              <w:spacing w:after="0" w:line="259" w:lineRule="auto"/>
              <w:ind w:left="10" w:right="0" w:firstLine="0"/>
              <w:rPr>
                <w:szCs w:val="24"/>
              </w:rPr>
            </w:pPr>
            <w:r w:rsidRPr="00104295">
              <w:rPr>
                <w:szCs w:val="24"/>
              </w:rPr>
              <w:t>Original</w:t>
            </w:r>
          </w:p>
        </w:tc>
        <w:tc>
          <w:tcPr>
            <w:tcW w:w="5601" w:type="dxa"/>
            <w:tcBorders>
              <w:top w:val="nil"/>
              <w:left w:val="nil"/>
              <w:bottom w:val="nil"/>
              <w:right w:val="nil"/>
            </w:tcBorders>
          </w:tcPr>
          <w:p w14:paraId="18FF098F" w14:textId="77777777" w:rsidR="00903A2F" w:rsidRPr="00104295" w:rsidRDefault="00903A2F" w:rsidP="00AC746F">
            <w:pPr>
              <w:spacing w:after="0" w:line="250" w:lineRule="auto"/>
              <w:ind w:left="164" w:right="509" w:hanging="10"/>
              <w:rPr>
                <w:b/>
                <w:bCs/>
                <w:szCs w:val="24"/>
              </w:rPr>
            </w:pPr>
            <w:r w:rsidRPr="00104295">
              <w:rPr>
                <w:b/>
                <w:bCs/>
                <w:szCs w:val="24"/>
              </w:rPr>
              <w:t>Graham Hill</w:t>
            </w:r>
          </w:p>
          <w:p w14:paraId="0B1E8167" w14:textId="77777777" w:rsidR="00C41800" w:rsidRPr="00104295" w:rsidRDefault="00C41800" w:rsidP="00C41800">
            <w:pPr>
              <w:spacing w:after="7" w:line="250" w:lineRule="auto"/>
              <w:ind w:left="164" w:right="509" w:hanging="10"/>
              <w:rPr>
                <w:szCs w:val="24"/>
              </w:rPr>
            </w:pPr>
            <w:r>
              <w:rPr>
                <w:szCs w:val="24"/>
              </w:rPr>
              <w:t xml:space="preserve">c/o </w:t>
            </w:r>
            <w:r w:rsidRPr="00104295">
              <w:rPr>
                <w:szCs w:val="24"/>
              </w:rPr>
              <w:t>1600 West Loop South, Suite 2600</w:t>
            </w:r>
          </w:p>
          <w:p w14:paraId="2C5706B7" w14:textId="77777777" w:rsidR="00903A2F" w:rsidRPr="00104295" w:rsidRDefault="00C41800" w:rsidP="00504A84">
            <w:pPr>
              <w:spacing w:after="0" w:line="250" w:lineRule="auto"/>
              <w:ind w:left="164" w:right="509" w:hanging="10"/>
              <w:rPr>
                <w:szCs w:val="24"/>
              </w:rPr>
            </w:pPr>
            <w:r w:rsidRPr="00104295">
              <w:rPr>
                <w:szCs w:val="24"/>
              </w:rPr>
              <w:t>Houston, TX 77027</w:t>
            </w:r>
          </w:p>
        </w:tc>
      </w:tr>
      <w:tr w:rsidR="00AC746F" w:rsidRPr="00104295" w14:paraId="1CD5B071" w14:textId="77777777" w:rsidTr="00285139">
        <w:trPr>
          <w:trHeight w:val="656"/>
        </w:trPr>
        <w:tc>
          <w:tcPr>
            <w:tcW w:w="2080" w:type="dxa"/>
            <w:tcBorders>
              <w:top w:val="nil"/>
              <w:left w:val="nil"/>
              <w:bottom w:val="nil"/>
              <w:right w:val="nil"/>
            </w:tcBorders>
            <w:vAlign w:val="bottom"/>
          </w:tcPr>
          <w:p w14:paraId="78F22CB9" w14:textId="77777777" w:rsidR="00AC746F" w:rsidRPr="00104295" w:rsidRDefault="00AC746F" w:rsidP="00285139">
            <w:pPr>
              <w:spacing w:after="0" w:line="259" w:lineRule="auto"/>
              <w:ind w:left="0" w:right="0" w:firstLine="0"/>
              <w:rPr>
                <w:szCs w:val="24"/>
              </w:rPr>
            </w:pPr>
            <w:r w:rsidRPr="00104295">
              <w:rPr>
                <w:szCs w:val="24"/>
              </w:rPr>
              <w:t>OWNER:</w:t>
            </w:r>
          </w:p>
        </w:tc>
        <w:tc>
          <w:tcPr>
            <w:tcW w:w="1059" w:type="dxa"/>
            <w:tcBorders>
              <w:top w:val="nil"/>
              <w:left w:val="nil"/>
              <w:bottom w:val="nil"/>
              <w:right w:val="nil"/>
            </w:tcBorders>
          </w:tcPr>
          <w:p w14:paraId="7DAAA585" w14:textId="77777777" w:rsidR="00AC746F" w:rsidRPr="00104295" w:rsidRDefault="00AC746F" w:rsidP="009C148A">
            <w:pPr>
              <w:spacing w:after="0" w:line="259" w:lineRule="auto"/>
              <w:ind w:left="10" w:right="0" w:firstLine="0"/>
              <w:rPr>
                <w:szCs w:val="24"/>
              </w:rPr>
            </w:pPr>
            <w:r w:rsidRPr="00104295">
              <w:rPr>
                <w:szCs w:val="24"/>
              </w:rPr>
              <w:t xml:space="preserve"> </w:t>
            </w:r>
          </w:p>
        </w:tc>
        <w:tc>
          <w:tcPr>
            <w:tcW w:w="5601" w:type="dxa"/>
            <w:tcBorders>
              <w:top w:val="nil"/>
              <w:left w:val="nil"/>
              <w:bottom w:val="nil"/>
              <w:right w:val="nil"/>
            </w:tcBorders>
          </w:tcPr>
          <w:p w14:paraId="169CEA50" w14:textId="77777777" w:rsidR="00AC746F" w:rsidRPr="00104295" w:rsidRDefault="00AC746F" w:rsidP="00285139">
            <w:pPr>
              <w:spacing w:after="0" w:line="250" w:lineRule="auto"/>
              <w:ind w:left="164" w:right="509" w:hanging="10"/>
              <w:rPr>
                <w:szCs w:val="24"/>
              </w:rPr>
            </w:pPr>
          </w:p>
        </w:tc>
      </w:tr>
      <w:tr w:rsidR="009638EA" w:rsidRPr="00104295" w14:paraId="612E938C" w14:textId="77777777" w:rsidTr="00285139">
        <w:trPr>
          <w:trHeight w:val="1142"/>
        </w:trPr>
        <w:tc>
          <w:tcPr>
            <w:tcW w:w="2080" w:type="dxa"/>
            <w:tcBorders>
              <w:top w:val="nil"/>
              <w:left w:val="nil"/>
              <w:bottom w:val="nil"/>
              <w:right w:val="nil"/>
            </w:tcBorders>
          </w:tcPr>
          <w:p w14:paraId="4CDEAD6D" w14:textId="77777777" w:rsidR="00677E84" w:rsidRPr="00104295" w:rsidRDefault="00677E84" w:rsidP="00677E84">
            <w:pPr>
              <w:spacing w:after="160" w:line="259" w:lineRule="auto"/>
              <w:ind w:left="0" w:right="0" w:firstLine="0"/>
              <w:jc w:val="left"/>
              <w:rPr>
                <w:szCs w:val="24"/>
              </w:rPr>
            </w:pPr>
          </w:p>
        </w:tc>
        <w:tc>
          <w:tcPr>
            <w:tcW w:w="1059" w:type="dxa"/>
            <w:tcBorders>
              <w:top w:val="nil"/>
              <w:left w:val="nil"/>
              <w:bottom w:val="nil"/>
              <w:right w:val="nil"/>
            </w:tcBorders>
          </w:tcPr>
          <w:p w14:paraId="15B0084A" w14:textId="77777777" w:rsidR="00677E84" w:rsidRPr="00104295" w:rsidRDefault="00677E84" w:rsidP="00677E84">
            <w:pPr>
              <w:spacing w:after="0" w:line="259" w:lineRule="auto"/>
              <w:ind w:left="10" w:right="0" w:firstLine="0"/>
              <w:rPr>
                <w:szCs w:val="24"/>
              </w:rPr>
            </w:pPr>
            <w:r w:rsidRPr="00104295">
              <w:rPr>
                <w:szCs w:val="24"/>
              </w:rPr>
              <w:t>Original:</w:t>
            </w:r>
          </w:p>
        </w:tc>
        <w:tc>
          <w:tcPr>
            <w:tcW w:w="5601" w:type="dxa"/>
            <w:tcBorders>
              <w:top w:val="nil"/>
              <w:left w:val="nil"/>
              <w:bottom w:val="nil"/>
              <w:right w:val="nil"/>
            </w:tcBorders>
            <w:vAlign w:val="center"/>
          </w:tcPr>
          <w:p w14:paraId="1D3AC29F" w14:textId="77777777" w:rsidR="00677E84" w:rsidRPr="00104295" w:rsidRDefault="00B6196D" w:rsidP="00677E84">
            <w:pPr>
              <w:spacing w:after="7" w:line="250" w:lineRule="auto"/>
              <w:ind w:left="164" w:right="509" w:hanging="10"/>
              <w:rPr>
                <w:b/>
                <w:bCs/>
                <w:szCs w:val="24"/>
              </w:rPr>
            </w:pPr>
            <w:r w:rsidRPr="00104295">
              <w:rPr>
                <w:b/>
                <w:bCs/>
                <w:szCs w:val="24"/>
              </w:rPr>
              <w:t>Melinda Hill Perrin</w:t>
            </w:r>
          </w:p>
          <w:p w14:paraId="72490907" w14:textId="77777777" w:rsidR="00C41800" w:rsidRPr="00104295" w:rsidRDefault="00C41800" w:rsidP="00C41800">
            <w:pPr>
              <w:spacing w:after="7" w:line="250" w:lineRule="auto"/>
              <w:ind w:left="164" w:right="509" w:hanging="10"/>
              <w:rPr>
                <w:szCs w:val="24"/>
              </w:rPr>
            </w:pPr>
            <w:r>
              <w:rPr>
                <w:szCs w:val="24"/>
              </w:rPr>
              <w:t xml:space="preserve">c/o </w:t>
            </w:r>
            <w:r w:rsidRPr="00104295">
              <w:rPr>
                <w:szCs w:val="24"/>
              </w:rPr>
              <w:t>1600 West Loop South, Suite 2600</w:t>
            </w:r>
          </w:p>
          <w:p w14:paraId="76EC4561" w14:textId="77777777" w:rsidR="00B6196D" w:rsidRPr="00104295" w:rsidRDefault="00C41800" w:rsidP="00677E84">
            <w:pPr>
              <w:spacing w:after="7" w:line="250" w:lineRule="auto"/>
              <w:ind w:left="164" w:right="509" w:hanging="10"/>
              <w:rPr>
                <w:szCs w:val="24"/>
              </w:rPr>
            </w:pPr>
            <w:r w:rsidRPr="00104295">
              <w:rPr>
                <w:szCs w:val="24"/>
              </w:rPr>
              <w:t>Houston, TX 77027</w:t>
            </w:r>
          </w:p>
        </w:tc>
      </w:tr>
    </w:tbl>
    <w:p w14:paraId="52DF3EB2" w14:textId="77777777" w:rsidR="001B0331" w:rsidRPr="00104295" w:rsidRDefault="00C40537">
      <w:pPr>
        <w:spacing w:after="515"/>
        <w:ind w:left="2794" w:right="14" w:firstLine="0"/>
        <w:rPr>
          <w:szCs w:val="24"/>
        </w:rPr>
      </w:pPr>
      <w:r w:rsidRPr="00104295">
        <w:rPr>
          <w:szCs w:val="24"/>
        </w:rPr>
        <w:t xml:space="preserve"> </w:t>
      </w:r>
    </w:p>
    <w:p w14:paraId="59750E86" w14:textId="77777777" w:rsidR="00C17938" w:rsidRDefault="001D46F6" w:rsidP="001519E0">
      <w:pPr>
        <w:ind w:left="11" w:right="14" w:firstLine="0"/>
        <w:rPr>
          <w:szCs w:val="24"/>
        </w:rPr>
      </w:pPr>
      <w:r w:rsidRPr="00104295">
        <w:rPr>
          <w:szCs w:val="24"/>
        </w:rPr>
        <w:t xml:space="preserve">Either City </w:t>
      </w:r>
      <w:r w:rsidR="00C91EBF" w:rsidRPr="00104295">
        <w:rPr>
          <w:szCs w:val="24"/>
        </w:rPr>
        <w:t>or</w:t>
      </w:r>
      <w:r w:rsidRPr="00104295">
        <w:rPr>
          <w:szCs w:val="24"/>
        </w:rPr>
        <w:t xml:space="preserve"> Owner</w:t>
      </w:r>
      <w:r w:rsidR="00075AE3" w:rsidRPr="00104295">
        <w:rPr>
          <w:szCs w:val="24"/>
        </w:rPr>
        <w:t>s</w:t>
      </w:r>
      <w:r w:rsidRPr="00104295">
        <w:rPr>
          <w:szCs w:val="24"/>
        </w:rPr>
        <w:t xml:space="preserve"> may change </w:t>
      </w:r>
      <w:r w:rsidR="00075AE3" w:rsidRPr="00104295">
        <w:rPr>
          <w:szCs w:val="24"/>
        </w:rPr>
        <w:t xml:space="preserve">their </w:t>
      </w:r>
      <w:r w:rsidRPr="00104295">
        <w:rPr>
          <w:szCs w:val="24"/>
        </w:rPr>
        <w:t xml:space="preserve">mailing address at any time by giving written notice of such change to </w:t>
      </w:r>
      <w:r w:rsidR="00075AE3" w:rsidRPr="00104295">
        <w:rPr>
          <w:szCs w:val="24"/>
        </w:rPr>
        <w:t xml:space="preserve">all </w:t>
      </w:r>
      <w:r w:rsidRPr="00104295">
        <w:rPr>
          <w:szCs w:val="24"/>
        </w:rPr>
        <w:t xml:space="preserve">other </w:t>
      </w:r>
      <w:r w:rsidR="00075AE3" w:rsidRPr="00104295">
        <w:rPr>
          <w:szCs w:val="24"/>
        </w:rPr>
        <w:t xml:space="preserve">Parties </w:t>
      </w:r>
      <w:r w:rsidRPr="00104295">
        <w:rPr>
          <w:szCs w:val="24"/>
        </w:rPr>
        <w:t xml:space="preserve">in the manner provided herein at least ten days prior to the date such change is </w:t>
      </w:r>
      <w:r w:rsidR="003C1069" w:rsidRPr="00104295">
        <w:rPr>
          <w:szCs w:val="24"/>
        </w:rPr>
        <w:t>a</w:t>
      </w:r>
      <w:r w:rsidRPr="00104295">
        <w:rPr>
          <w:szCs w:val="24"/>
        </w:rPr>
        <w:t>ffected. All notices under this Agreement will be deemed given on the earlier of the date personal delivery is affected or on the delivery date or attempted delivery date shown on the return receipt or facsimile confirmation.</w:t>
      </w:r>
    </w:p>
    <w:p w14:paraId="7ABB1F0A" w14:textId="77777777" w:rsidR="004C27B6" w:rsidRPr="00104295" w:rsidRDefault="001D46F6" w:rsidP="00CE1CF4">
      <w:pPr>
        <w:spacing w:after="38"/>
        <w:ind w:left="720" w:right="14" w:hanging="706"/>
        <w:rPr>
          <w:szCs w:val="24"/>
        </w:rPr>
      </w:pPr>
      <w:r w:rsidRPr="00104295">
        <w:rPr>
          <w:szCs w:val="24"/>
        </w:rPr>
        <w:t>6.</w:t>
      </w:r>
      <w:r w:rsidR="00C776F1" w:rsidRPr="00104295">
        <w:rPr>
          <w:szCs w:val="24"/>
        </w:rPr>
        <w:t>1</w:t>
      </w:r>
      <w:r w:rsidR="00C776F1">
        <w:rPr>
          <w:szCs w:val="24"/>
        </w:rPr>
        <w:t>9</w:t>
      </w:r>
      <w:r w:rsidR="00AB4C7E" w:rsidRPr="00104295">
        <w:rPr>
          <w:szCs w:val="24"/>
        </w:rPr>
        <w:tab/>
      </w:r>
      <w:r w:rsidRPr="00104295">
        <w:rPr>
          <w:szCs w:val="24"/>
          <w:u w:val="single"/>
        </w:rPr>
        <w:t>Exhibits</w:t>
      </w:r>
      <w:r w:rsidRPr="00104295">
        <w:rPr>
          <w:szCs w:val="24"/>
        </w:rPr>
        <w:t>: The following exhibits are attached to this Agreement, and made a pa</w:t>
      </w:r>
      <w:r w:rsidR="004C27B6" w:rsidRPr="00104295">
        <w:rPr>
          <w:szCs w:val="24"/>
        </w:rPr>
        <w:t>rt</w:t>
      </w:r>
      <w:r w:rsidRPr="00104295">
        <w:rPr>
          <w:szCs w:val="24"/>
        </w:rPr>
        <w:t xml:space="preserve"> hereof for all purposes:</w:t>
      </w:r>
    </w:p>
    <w:tbl>
      <w:tblPr>
        <w:tblStyle w:val="TableGrid"/>
        <w:tblW w:w="7741" w:type="dxa"/>
        <w:tblInd w:w="2429" w:type="dxa"/>
        <w:tblCellMar>
          <w:top w:w="2" w:type="dxa"/>
        </w:tblCellMar>
        <w:tblLook w:val="04A0" w:firstRow="1" w:lastRow="0" w:firstColumn="1" w:lastColumn="0" w:noHBand="0" w:noVBand="1"/>
      </w:tblPr>
      <w:tblGrid>
        <w:gridCol w:w="2190"/>
        <w:gridCol w:w="5551"/>
      </w:tblGrid>
      <w:tr w:rsidR="004C27B6" w:rsidRPr="00104295" w14:paraId="5C82220D" w14:textId="77777777" w:rsidTr="002C361E">
        <w:trPr>
          <w:trHeight w:val="322"/>
        </w:trPr>
        <w:tc>
          <w:tcPr>
            <w:tcW w:w="2190" w:type="dxa"/>
            <w:tcBorders>
              <w:top w:val="nil"/>
              <w:left w:val="nil"/>
              <w:bottom w:val="nil"/>
              <w:right w:val="nil"/>
            </w:tcBorders>
          </w:tcPr>
          <w:p w14:paraId="77A2C634" w14:textId="77777777" w:rsidR="004C27B6" w:rsidRPr="00104295" w:rsidRDefault="004C27B6" w:rsidP="002C361E">
            <w:pPr>
              <w:tabs>
                <w:tab w:val="center" w:pos="1766"/>
              </w:tabs>
              <w:spacing w:after="0" w:line="259" w:lineRule="auto"/>
              <w:ind w:left="0" w:right="0" w:firstLine="0"/>
              <w:jc w:val="left"/>
              <w:rPr>
                <w:szCs w:val="24"/>
              </w:rPr>
            </w:pPr>
            <w:r w:rsidRPr="00104295">
              <w:rPr>
                <w:szCs w:val="24"/>
              </w:rPr>
              <w:t>Exhibit A</w:t>
            </w:r>
            <w:r w:rsidRPr="00104295">
              <w:rPr>
                <w:szCs w:val="24"/>
              </w:rPr>
              <w:tab/>
            </w:r>
            <w:r w:rsidRPr="00A75EA3">
              <w:rPr>
                <w:noProof/>
                <w:szCs w:val="24"/>
              </w:rPr>
              <w:drawing>
                <wp:inline distT="0" distB="0" distL="0" distR="0" wp14:anchorId="7E3FC7B7" wp14:editId="6FDDBC8D">
                  <wp:extent cx="48768" cy="24384"/>
                  <wp:effectExtent l="0" t="0" r="0" b="0"/>
                  <wp:docPr id="63472" name="Picture 63472"/>
                  <wp:cNvGraphicFramePr/>
                  <a:graphic xmlns:a="http://schemas.openxmlformats.org/drawingml/2006/main">
                    <a:graphicData uri="http://schemas.openxmlformats.org/drawingml/2006/picture">
                      <pic:pic xmlns:pic="http://schemas.openxmlformats.org/drawingml/2006/picture">
                        <pic:nvPicPr>
                          <pic:cNvPr id="63472" name="Picture 63472"/>
                          <pic:cNvPicPr/>
                        </pic:nvPicPr>
                        <pic:blipFill>
                          <a:blip r:embed="rId29"/>
                          <a:stretch>
                            <a:fillRect/>
                          </a:stretch>
                        </pic:blipFill>
                        <pic:spPr>
                          <a:xfrm>
                            <a:off x="0" y="0"/>
                            <a:ext cx="48768" cy="24384"/>
                          </a:xfrm>
                          <a:prstGeom prst="rect">
                            <a:avLst/>
                          </a:prstGeom>
                        </pic:spPr>
                      </pic:pic>
                    </a:graphicData>
                  </a:graphic>
                </wp:inline>
              </w:drawing>
            </w:r>
          </w:p>
        </w:tc>
        <w:tc>
          <w:tcPr>
            <w:tcW w:w="5551" w:type="dxa"/>
            <w:tcBorders>
              <w:top w:val="nil"/>
              <w:left w:val="nil"/>
              <w:bottom w:val="nil"/>
              <w:right w:val="nil"/>
            </w:tcBorders>
          </w:tcPr>
          <w:p w14:paraId="3A9AB798" w14:textId="77777777" w:rsidR="004C27B6" w:rsidRPr="00104295" w:rsidRDefault="004C27B6" w:rsidP="002C361E">
            <w:pPr>
              <w:spacing w:after="0" w:line="259" w:lineRule="auto"/>
              <w:ind w:left="0" w:right="0" w:firstLine="0"/>
              <w:rPr>
                <w:szCs w:val="24"/>
              </w:rPr>
            </w:pPr>
            <w:r w:rsidRPr="00104295">
              <w:rPr>
                <w:szCs w:val="24"/>
              </w:rPr>
              <w:t>Description of the Land</w:t>
            </w:r>
          </w:p>
        </w:tc>
      </w:tr>
      <w:tr w:rsidR="008921A0" w:rsidRPr="00104295" w14:paraId="26D9901E" w14:textId="77777777" w:rsidTr="002C361E">
        <w:trPr>
          <w:trHeight w:val="322"/>
        </w:trPr>
        <w:tc>
          <w:tcPr>
            <w:tcW w:w="2190" w:type="dxa"/>
            <w:tcBorders>
              <w:top w:val="nil"/>
              <w:left w:val="nil"/>
              <w:bottom w:val="nil"/>
              <w:right w:val="nil"/>
            </w:tcBorders>
          </w:tcPr>
          <w:p w14:paraId="076132C7" w14:textId="77777777" w:rsidR="008921A0" w:rsidRPr="00104295" w:rsidRDefault="008921A0" w:rsidP="008921A0">
            <w:pPr>
              <w:tabs>
                <w:tab w:val="center" w:pos="1766"/>
              </w:tabs>
              <w:spacing w:after="0" w:line="259" w:lineRule="auto"/>
              <w:ind w:left="0" w:right="0" w:firstLine="0"/>
              <w:jc w:val="left"/>
              <w:rPr>
                <w:szCs w:val="24"/>
              </w:rPr>
            </w:pPr>
            <w:r w:rsidRPr="00104295">
              <w:rPr>
                <w:szCs w:val="24"/>
              </w:rPr>
              <w:t>Exhibit A</w:t>
            </w:r>
            <w:r w:rsidR="00235E7B" w:rsidRPr="00104295">
              <w:rPr>
                <w:szCs w:val="24"/>
              </w:rPr>
              <w:t>-1</w:t>
            </w:r>
            <w:r w:rsidRPr="00104295">
              <w:rPr>
                <w:szCs w:val="24"/>
              </w:rPr>
              <w:tab/>
            </w:r>
            <w:r w:rsidRPr="00A75EA3">
              <w:rPr>
                <w:noProof/>
                <w:szCs w:val="24"/>
              </w:rPr>
              <w:drawing>
                <wp:inline distT="0" distB="0" distL="0" distR="0" wp14:anchorId="28975DD7" wp14:editId="51F7DB3E">
                  <wp:extent cx="48768" cy="24384"/>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63472" name="Picture 63472"/>
                          <pic:cNvPicPr/>
                        </pic:nvPicPr>
                        <pic:blipFill>
                          <a:blip r:embed="rId29"/>
                          <a:stretch>
                            <a:fillRect/>
                          </a:stretch>
                        </pic:blipFill>
                        <pic:spPr>
                          <a:xfrm>
                            <a:off x="0" y="0"/>
                            <a:ext cx="48768" cy="24384"/>
                          </a:xfrm>
                          <a:prstGeom prst="rect">
                            <a:avLst/>
                          </a:prstGeom>
                        </pic:spPr>
                      </pic:pic>
                    </a:graphicData>
                  </a:graphic>
                </wp:inline>
              </w:drawing>
            </w:r>
          </w:p>
        </w:tc>
        <w:tc>
          <w:tcPr>
            <w:tcW w:w="5551" w:type="dxa"/>
            <w:tcBorders>
              <w:top w:val="nil"/>
              <w:left w:val="nil"/>
              <w:bottom w:val="nil"/>
              <w:right w:val="nil"/>
            </w:tcBorders>
          </w:tcPr>
          <w:p w14:paraId="36E5BEE8" w14:textId="77777777" w:rsidR="008921A0" w:rsidRPr="00104295" w:rsidRDefault="008921A0" w:rsidP="008921A0">
            <w:pPr>
              <w:spacing w:after="0" w:line="259" w:lineRule="auto"/>
              <w:ind w:left="0" w:right="0" w:firstLine="0"/>
              <w:rPr>
                <w:szCs w:val="24"/>
              </w:rPr>
            </w:pPr>
            <w:r w:rsidRPr="00104295">
              <w:rPr>
                <w:szCs w:val="24"/>
              </w:rPr>
              <w:t>Descriptio</w:t>
            </w:r>
            <w:r w:rsidR="00D20EEB" w:rsidRPr="00104295">
              <w:rPr>
                <w:szCs w:val="24"/>
              </w:rPr>
              <w:t>n</w:t>
            </w:r>
            <w:r w:rsidRPr="00104295">
              <w:rPr>
                <w:szCs w:val="24"/>
              </w:rPr>
              <w:t xml:space="preserve"> </w:t>
            </w:r>
          </w:p>
        </w:tc>
      </w:tr>
      <w:tr w:rsidR="004C27B6" w:rsidRPr="00104295" w14:paraId="699B0211" w14:textId="77777777" w:rsidTr="002C361E">
        <w:trPr>
          <w:trHeight w:val="357"/>
        </w:trPr>
        <w:tc>
          <w:tcPr>
            <w:tcW w:w="2190" w:type="dxa"/>
            <w:tcBorders>
              <w:top w:val="nil"/>
              <w:left w:val="nil"/>
              <w:bottom w:val="nil"/>
              <w:right w:val="nil"/>
            </w:tcBorders>
          </w:tcPr>
          <w:p w14:paraId="037A8D78" w14:textId="77777777" w:rsidR="004C27B6" w:rsidRPr="00104295" w:rsidRDefault="004C27B6" w:rsidP="002C361E">
            <w:pPr>
              <w:tabs>
                <w:tab w:val="center" w:pos="1771"/>
              </w:tabs>
              <w:spacing w:after="0" w:line="259" w:lineRule="auto"/>
              <w:ind w:left="0" w:right="0" w:firstLine="0"/>
              <w:jc w:val="left"/>
              <w:rPr>
                <w:szCs w:val="24"/>
              </w:rPr>
            </w:pPr>
            <w:r w:rsidRPr="00104295">
              <w:rPr>
                <w:szCs w:val="24"/>
              </w:rPr>
              <w:t>Exhibit B</w:t>
            </w:r>
            <w:r w:rsidRPr="00104295">
              <w:rPr>
                <w:szCs w:val="24"/>
              </w:rPr>
              <w:tab/>
            </w:r>
            <w:r w:rsidRPr="00A75EA3">
              <w:rPr>
                <w:noProof/>
                <w:szCs w:val="24"/>
              </w:rPr>
              <w:drawing>
                <wp:inline distT="0" distB="0" distL="0" distR="0" wp14:anchorId="2CA2C712" wp14:editId="7BBBC671">
                  <wp:extent cx="54864" cy="24384"/>
                  <wp:effectExtent l="0" t="0" r="0" b="0"/>
                  <wp:docPr id="63473" name="Picture 63473"/>
                  <wp:cNvGraphicFramePr/>
                  <a:graphic xmlns:a="http://schemas.openxmlformats.org/drawingml/2006/main">
                    <a:graphicData uri="http://schemas.openxmlformats.org/drawingml/2006/picture">
                      <pic:pic xmlns:pic="http://schemas.openxmlformats.org/drawingml/2006/picture">
                        <pic:nvPicPr>
                          <pic:cNvPr id="63473" name="Picture 63473"/>
                          <pic:cNvPicPr/>
                        </pic:nvPicPr>
                        <pic:blipFill>
                          <a:blip r:embed="rId30"/>
                          <a:stretch>
                            <a:fillRect/>
                          </a:stretch>
                        </pic:blipFill>
                        <pic:spPr>
                          <a:xfrm>
                            <a:off x="0" y="0"/>
                            <a:ext cx="54864" cy="24384"/>
                          </a:xfrm>
                          <a:prstGeom prst="rect">
                            <a:avLst/>
                          </a:prstGeom>
                        </pic:spPr>
                      </pic:pic>
                    </a:graphicData>
                  </a:graphic>
                </wp:inline>
              </w:drawing>
            </w:r>
          </w:p>
        </w:tc>
        <w:tc>
          <w:tcPr>
            <w:tcW w:w="5551" w:type="dxa"/>
            <w:tcBorders>
              <w:top w:val="nil"/>
              <w:left w:val="nil"/>
              <w:bottom w:val="nil"/>
              <w:right w:val="nil"/>
            </w:tcBorders>
          </w:tcPr>
          <w:p w14:paraId="0F91DB69" w14:textId="77777777" w:rsidR="004C27B6" w:rsidRPr="00104295" w:rsidRDefault="004C27B6" w:rsidP="002C361E">
            <w:pPr>
              <w:spacing w:after="0" w:line="259" w:lineRule="auto"/>
              <w:ind w:left="10" w:right="0" w:firstLine="0"/>
              <w:jc w:val="left"/>
              <w:rPr>
                <w:szCs w:val="24"/>
              </w:rPr>
            </w:pPr>
            <w:r w:rsidRPr="00104295">
              <w:rPr>
                <w:szCs w:val="24"/>
              </w:rPr>
              <w:t xml:space="preserve">Master Plan for Parkland </w:t>
            </w:r>
          </w:p>
        </w:tc>
      </w:tr>
      <w:tr w:rsidR="004C27B6" w:rsidRPr="00104295" w14:paraId="65E3D61B" w14:textId="77777777" w:rsidTr="002C361E">
        <w:trPr>
          <w:trHeight w:val="369"/>
        </w:trPr>
        <w:tc>
          <w:tcPr>
            <w:tcW w:w="2190" w:type="dxa"/>
            <w:tcBorders>
              <w:top w:val="nil"/>
              <w:left w:val="nil"/>
              <w:bottom w:val="nil"/>
              <w:right w:val="nil"/>
            </w:tcBorders>
          </w:tcPr>
          <w:p w14:paraId="7AAB257B" w14:textId="77777777" w:rsidR="004C27B6" w:rsidRPr="00104295" w:rsidRDefault="004C27B6" w:rsidP="002C361E">
            <w:pPr>
              <w:tabs>
                <w:tab w:val="center" w:pos="1766"/>
                <w:tab w:val="center" w:pos="1786"/>
              </w:tabs>
              <w:spacing w:after="0" w:line="259" w:lineRule="auto"/>
              <w:ind w:left="0" w:right="0" w:firstLine="0"/>
              <w:jc w:val="left"/>
              <w:rPr>
                <w:szCs w:val="24"/>
              </w:rPr>
            </w:pPr>
            <w:r w:rsidRPr="00104295">
              <w:rPr>
                <w:szCs w:val="24"/>
              </w:rPr>
              <w:t>Exhibit C</w:t>
            </w:r>
            <w:r w:rsidRPr="00104295">
              <w:rPr>
                <w:szCs w:val="24"/>
              </w:rPr>
              <w:tab/>
            </w:r>
            <w:r w:rsidRPr="00A75EA3">
              <w:rPr>
                <w:noProof/>
                <w:szCs w:val="24"/>
              </w:rPr>
              <w:drawing>
                <wp:inline distT="0" distB="0" distL="0" distR="0" wp14:anchorId="6DB8D323" wp14:editId="6688C9BE">
                  <wp:extent cx="48768" cy="24384"/>
                  <wp:effectExtent l="0" t="0" r="0" b="0"/>
                  <wp:docPr id="63475" name="Picture 63475"/>
                  <wp:cNvGraphicFramePr/>
                  <a:graphic xmlns:a="http://schemas.openxmlformats.org/drawingml/2006/main">
                    <a:graphicData uri="http://schemas.openxmlformats.org/drawingml/2006/picture">
                      <pic:pic xmlns:pic="http://schemas.openxmlformats.org/drawingml/2006/picture">
                        <pic:nvPicPr>
                          <pic:cNvPr id="63475" name="Picture 63475"/>
                          <pic:cNvPicPr/>
                        </pic:nvPicPr>
                        <pic:blipFill>
                          <a:blip r:embed="rId31"/>
                          <a:stretch>
                            <a:fillRect/>
                          </a:stretch>
                        </pic:blipFill>
                        <pic:spPr>
                          <a:xfrm>
                            <a:off x="0" y="0"/>
                            <a:ext cx="48768" cy="24384"/>
                          </a:xfrm>
                          <a:prstGeom prst="rect">
                            <a:avLst/>
                          </a:prstGeom>
                        </pic:spPr>
                      </pic:pic>
                    </a:graphicData>
                  </a:graphic>
                </wp:inline>
              </w:drawing>
            </w:r>
            <w:r w:rsidRPr="00A75EA3">
              <w:rPr>
                <w:noProof/>
                <w:szCs w:val="24"/>
              </w:rPr>
              <w:drawing>
                <wp:inline distT="0" distB="0" distL="0" distR="0" wp14:anchorId="28B06ABF" wp14:editId="12FBEA5F">
                  <wp:extent cx="12192" cy="6096"/>
                  <wp:effectExtent l="0" t="0" r="0" b="0"/>
                  <wp:docPr id="63476" name="Picture 63476"/>
                  <wp:cNvGraphicFramePr/>
                  <a:graphic xmlns:a="http://schemas.openxmlformats.org/drawingml/2006/main">
                    <a:graphicData uri="http://schemas.openxmlformats.org/drawingml/2006/picture">
                      <pic:pic xmlns:pic="http://schemas.openxmlformats.org/drawingml/2006/picture">
                        <pic:nvPicPr>
                          <pic:cNvPr id="63476" name="Picture 63476"/>
                          <pic:cNvPicPr/>
                        </pic:nvPicPr>
                        <pic:blipFill>
                          <a:blip r:embed="rId32"/>
                          <a:stretch>
                            <a:fillRect/>
                          </a:stretch>
                        </pic:blipFill>
                        <pic:spPr>
                          <a:xfrm>
                            <a:off x="0" y="0"/>
                            <a:ext cx="12192" cy="6096"/>
                          </a:xfrm>
                          <a:prstGeom prst="rect">
                            <a:avLst/>
                          </a:prstGeom>
                        </pic:spPr>
                      </pic:pic>
                    </a:graphicData>
                  </a:graphic>
                </wp:inline>
              </w:drawing>
            </w:r>
            <w:r w:rsidRPr="00104295">
              <w:rPr>
                <w:rFonts w:eastAsia="Calibri"/>
                <w:szCs w:val="24"/>
              </w:rPr>
              <w:tab/>
            </w:r>
            <w:r w:rsidRPr="00A75EA3">
              <w:rPr>
                <w:noProof/>
                <w:szCs w:val="24"/>
              </w:rPr>
              <w:drawing>
                <wp:inline distT="0" distB="0" distL="0" distR="0" wp14:anchorId="655AEED7" wp14:editId="6C898E03">
                  <wp:extent cx="12192" cy="6096"/>
                  <wp:effectExtent l="0" t="0" r="0" b="0"/>
                  <wp:docPr id="63474" name="Picture 63474"/>
                  <wp:cNvGraphicFramePr/>
                  <a:graphic xmlns:a="http://schemas.openxmlformats.org/drawingml/2006/main">
                    <a:graphicData uri="http://schemas.openxmlformats.org/drawingml/2006/picture">
                      <pic:pic xmlns:pic="http://schemas.openxmlformats.org/drawingml/2006/picture">
                        <pic:nvPicPr>
                          <pic:cNvPr id="63474" name="Picture 63474"/>
                          <pic:cNvPicPr/>
                        </pic:nvPicPr>
                        <pic:blipFill>
                          <a:blip r:embed="rId33"/>
                          <a:stretch>
                            <a:fillRect/>
                          </a:stretch>
                        </pic:blipFill>
                        <pic:spPr>
                          <a:xfrm>
                            <a:off x="0" y="0"/>
                            <a:ext cx="12192" cy="6096"/>
                          </a:xfrm>
                          <a:prstGeom prst="rect">
                            <a:avLst/>
                          </a:prstGeom>
                        </pic:spPr>
                      </pic:pic>
                    </a:graphicData>
                  </a:graphic>
                </wp:inline>
              </w:drawing>
            </w:r>
          </w:p>
        </w:tc>
        <w:tc>
          <w:tcPr>
            <w:tcW w:w="5551" w:type="dxa"/>
            <w:tcBorders>
              <w:top w:val="nil"/>
              <w:left w:val="nil"/>
              <w:bottom w:val="nil"/>
              <w:right w:val="nil"/>
            </w:tcBorders>
          </w:tcPr>
          <w:p w14:paraId="12C9E1B0" w14:textId="77777777" w:rsidR="004C27B6" w:rsidRPr="00104295" w:rsidRDefault="004C27B6" w:rsidP="002C361E">
            <w:pPr>
              <w:spacing w:after="0" w:line="259" w:lineRule="auto"/>
              <w:ind w:left="10" w:right="0" w:firstLine="0"/>
              <w:jc w:val="left"/>
              <w:rPr>
                <w:szCs w:val="24"/>
              </w:rPr>
            </w:pPr>
            <w:r w:rsidRPr="00104295">
              <w:rPr>
                <w:szCs w:val="24"/>
              </w:rPr>
              <w:t>Hill Tops Preservation</w:t>
            </w:r>
          </w:p>
        </w:tc>
      </w:tr>
      <w:tr w:rsidR="004C27B6" w:rsidRPr="00104295" w14:paraId="0878ED29" w14:textId="77777777" w:rsidTr="002C361E">
        <w:trPr>
          <w:trHeight w:val="350"/>
        </w:trPr>
        <w:tc>
          <w:tcPr>
            <w:tcW w:w="2190" w:type="dxa"/>
            <w:tcBorders>
              <w:top w:val="nil"/>
              <w:left w:val="nil"/>
              <w:bottom w:val="nil"/>
              <w:right w:val="nil"/>
            </w:tcBorders>
          </w:tcPr>
          <w:p w14:paraId="7099BA59" w14:textId="77777777" w:rsidR="004C27B6" w:rsidRPr="00104295" w:rsidRDefault="004C27B6" w:rsidP="002C361E">
            <w:pPr>
              <w:tabs>
                <w:tab w:val="center" w:pos="1766"/>
                <w:tab w:val="center" w:pos="1819"/>
              </w:tabs>
              <w:spacing w:after="0" w:line="259" w:lineRule="auto"/>
              <w:ind w:left="0" w:right="0" w:firstLine="0"/>
              <w:jc w:val="left"/>
              <w:rPr>
                <w:szCs w:val="24"/>
              </w:rPr>
            </w:pPr>
            <w:r w:rsidRPr="00104295">
              <w:rPr>
                <w:szCs w:val="24"/>
              </w:rPr>
              <w:t>Exhibit D</w:t>
            </w:r>
            <w:r w:rsidRPr="00104295">
              <w:rPr>
                <w:szCs w:val="24"/>
              </w:rPr>
              <w:tab/>
            </w:r>
            <w:r w:rsidRPr="00A75EA3">
              <w:rPr>
                <w:noProof/>
                <w:szCs w:val="24"/>
              </w:rPr>
              <w:drawing>
                <wp:inline distT="0" distB="0" distL="0" distR="0" wp14:anchorId="7419F61C" wp14:editId="2303751A">
                  <wp:extent cx="48768" cy="30480"/>
                  <wp:effectExtent l="0" t="0" r="0" b="0"/>
                  <wp:docPr id="63478" name="Picture 63478"/>
                  <wp:cNvGraphicFramePr/>
                  <a:graphic xmlns:a="http://schemas.openxmlformats.org/drawingml/2006/main">
                    <a:graphicData uri="http://schemas.openxmlformats.org/drawingml/2006/picture">
                      <pic:pic xmlns:pic="http://schemas.openxmlformats.org/drawingml/2006/picture">
                        <pic:nvPicPr>
                          <pic:cNvPr id="63478" name="Picture 63478"/>
                          <pic:cNvPicPr/>
                        </pic:nvPicPr>
                        <pic:blipFill>
                          <a:blip r:embed="rId34"/>
                          <a:stretch>
                            <a:fillRect/>
                          </a:stretch>
                        </pic:blipFill>
                        <pic:spPr>
                          <a:xfrm>
                            <a:off x="0" y="0"/>
                            <a:ext cx="48768" cy="30480"/>
                          </a:xfrm>
                          <a:prstGeom prst="rect">
                            <a:avLst/>
                          </a:prstGeom>
                        </pic:spPr>
                      </pic:pic>
                    </a:graphicData>
                  </a:graphic>
                </wp:inline>
              </w:drawing>
            </w:r>
            <w:r w:rsidRPr="00A75EA3">
              <w:rPr>
                <w:noProof/>
                <w:szCs w:val="24"/>
              </w:rPr>
              <w:drawing>
                <wp:inline distT="0" distB="0" distL="0" distR="0" wp14:anchorId="56B033B2" wp14:editId="40BC17EB">
                  <wp:extent cx="6096" cy="6096"/>
                  <wp:effectExtent l="0" t="0" r="0" b="0"/>
                  <wp:docPr id="63477" name="Picture 63477"/>
                  <wp:cNvGraphicFramePr/>
                  <a:graphic xmlns:a="http://schemas.openxmlformats.org/drawingml/2006/main">
                    <a:graphicData uri="http://schemas.openxmlformats.org/drawingml/2006/picture">
                      <pic:pic xmlns:pic="http://schemas.openxmlformats.org/drawingml/2006/picture">
                        <pic:nvPicPr>
                          <pic:cNvPr id="63477" name="Picture 63477"/>
                          <pic:cNvPicPr/>
                        </pic:nvPicPr>
                        <pic:blipFill>
                          <a:blip r:embed="rId20"/>
                          <a:stretch>
                            <a:fillRect/>
                          </a:stretch>
                        </pic:blipFill>
                        <pic:spPr>
                          <a:xfrm>
                            <a:off x="0" y="0"/>
                            <a:ext cx="6096" cy="6096"/>
                          </a:xfrm>
                          <a:prstGeom prst="rect">
                            <a:avLst/>
                          </a:prstGeom>
                        </pic:spPr>
                      </pic:pic>
                    </a:graphicData>
                  </a:graphic>
                </wp:inline>
              </w:drawing>
            </w:r>
            <w:r w:rsidRPr="00104295">
              <w:rPr>
                <w:rFonts w:eastAsia="Calibri"/>
                <w:szCs w:val="24"/>
              </w:rPr>
              <w:tab/>
            </w:r>
            <w:r w:rsidRPr="00A75EA3">
              <w:rPr>
                <w:noProof/>
                <w:szCs w:val="24"/>
              </w:rPr>
              <w:drawing>
                <wp:inline distT="0" distB="0" distL="0" distR="0" wp14:anchorId="0AEE6D90" wp14:editId="77EDE2F5">
                  <wp:extent cx="6096" cy="6096"/>
                  <wp:effectExtent l="0" t="0" r="0" b="0"/>
                  <wp:docPr id="63479" name="Picture 63479"/>
                  <wp:cNvGraphicFramePr/>
                  <a:graphic xmlns:a="http://schemas.openxmlformats.org/drawingml/2006/main">
                    <a:graphicData uri="http://schemas.openxmlformats.org/drawingml/2006/picture">
                      <pic:pic xmlns:pic="http://schemas.openxmlformats.org/drawingml/2006/picture">
                        <pic:nvPicPr>
                          <pic:cNvPr id="63479" name="Picture 63479"/>
                          <pic:cNvPicPr/>
                        </pic:nvPicPr>
                        <pic:blipFill>
                          <a:blip r:embed="rId17"/>
                          <a:stretch>
                            <a:fillRect/>
                          </a:stretch>
                        </pic:blipFill>
                        <pic:spPr>
                          <a:xfrm>
                            <a:off x="0" y="0"/>
                            <a:ext cx="6096" cy="6096"/>
                          </a:xfrm>
                          <a:prstGeom prst="rect">
                            <a:avLst/>
                          </a:prstGeom>
                        </pic:spPr>
                      </pic:pic>
                    </a:graphicData>
                  </a:graphic>
                </wp:inline>
              </w:drawing>
            </w:r>
          </w:p>
        </w:tc>
        <w:tc>
          <w:tcPr>
            <w:tcW w:w="5551" w:type="dxa"/>
            <w:tcBorders>
              <w:top w:val="nil"/>
              <w:left w:val="nil"/>
              <w:bottom w:val="nil"/>
              <w:right w:val="nil"/>
            </w:tcBorders>
          </w:tcPr>
          <w:p w14:paraId="548EE1CA" w14:textId="77777777" w:rsidR="004C27B6" w:rsidRPr="00104295" w:rsidRDefault="004C27B6" w:rsidP="002C361E">
            <w:pPr>
              <w:spacing w:after="0" w:line="259" w:lineRule="auto"/>
              <w:ind w:left="10" w:right="0" w:firstLine="0"/>
              <w:jc w:val="left"/>
              <w:rPr>
                <w:szCs w:val="24"/>
              </w:rPr>
            </w:pPr>
            <w:r w:rsidRPr="00104295">
              <w:rPr>
                <w:szCs w:val="24"/>
              </w:rPr>
              <w:t xml:space="preserve">Concept </w:t>
            </w:r>
            <w:r w:rsidR="00686774" w:rsidRPr="00104295">
              <w:rPr>
                <w:szCs w:val="24"/>
              </w:rPr>
              <w:t>Plan</w:t>
            </w:r>
          </w:p>
        </w:tc>
      </w:tr>
      <w:tr w:rsidR="004C27B6" w:rsidRPr="00104295" w14:paraId="04EFDE8B" w14:textId="77777777" w:rsidTr="002C361E">
        <w:trPr>
          <w:trHeight w:val="347"/>
        </w:trPr>
        <w:tc>
          <w:tcPr>
            <w:tcW w:w="2190" w:type="dxa"/>
            <w:tcBorders>
              <w:top w:val="nil"/>
              <w:left w:val="nil"/>
              <w:bottom w:val="nil"/>
              <w:right w:val="nil"/>
            </w:tcBorders>
          </w:tcPr>
          <w:p w14:paraId="222EEB27" w14:textId="77777777" w:rsidR="004C27B6" w:rsidRPr="00104295" w:rsidRDefault="004C27B6" w:rsidP="002C361E">
            <w:pPr>
              <w:tabs>
                <w:tab w:val="center" w:pos="1771"/>
              </w:tabs>
              <w:spacing w:after="0" w:line="259" w:lineRule="auto"/>
              <w:ind w:left="0" w:right="0" w:firstLine="0"/>
              <w:jc w:val="left"/>
              <w:rPr>
                <w:szCs w:val="24"/>
              </w:rPr>
            </w:pPr>
            <w:r w:rsidRPr="00104295">
              <w:rPr>
                <w:szCs w:val="24"/>
              </w:rPr>
              <w:t>Exhibit E</w:t>
            </w:r>
            <w:r w:rsidRPr="00104295">
              <w:rPr>
                <w:szCs w:val="24"/>
              </w:rPr>
              <w:tab/>
            </w:r>
            <w:r w:rsidRPr="00A75EA3">
              <w:rPr>
                <w:noProof/>
                <w:szCs w:val="24"/>
              </w:rPr>
              <w:drawing>
                <wp:inline distT="0" distB="0" distL="0" distR="0" wp14:anchorId="7C28D34D" wp14:editId="453F2C61">
                  <wp:extent cx="42672" cy="24384"/>
                  <wp:effectExtent l="0" t="0" r="0" b="0"/>
                  <wp:docPr id="63480" name="Picture 63480"/>
                  <wp:cNvGraphicFramePr/>
                  <a:graphic xmlns:a="http://schemas.openxmlformats.org/drawingml/2006/main">
                    <a:graphicData uri="http://schemas.openxmlformats.org/drawingml/2006/picture">
                      <pic:pic xmlns:pic="http://schemas.openxmlformats.org/drawingml/2006/picture">
                        <pic:nvPicPr>
                          <pic:cNvPr id="63480" name="Picture 63480"/>
                          <pic:cNvPicPr/>
                        </pic:nvPicPr>
                        <pic:blipFill>
                          <a:blip r:embed="rId35"/>
                          <a:stretch>
                            <a:fillRect/>
                          </a:stretch>
                        </pic:blipFill>
                        <pic:spPr>
                          <a:xfrm>
                            <a:off x="0" y="0"/>
                            <a:ext cx="42672" cy="24384"/>
                          </a:xfrm>
                          <a:prstGeom prst="rect">
                            <a:avLst/>
                          </a:prstGeom>
                        </pic:spPr>
                      </pic:pic>
                    </a:graphicData>
                  </a:graphic>
                </wp:inline>
              </w:drawing>
            </w:r>
          </w:p>
        </w:tc>
        <w:tc>
          <w:tcPr>
            <w:tcW w:w="5551" w:type="dxa"/>
            <w:tcBorders>
              <w:top w:val="nil"/>
              <w:left w:val="nil"/>
              <w:bottom w:val="nil"/>
              <w:right w:val="nil"/>
            </w:tcBorders>
          </w:tcPr>
          <w:p w14:paraId="7D0005EA" w14:textId="77777777" w:rsidR="004C27B6" w:rsidRPr="00104295" w:rsidRDefault="004C27B6" w:rsidP="002C361E">
            <w:pPr>
              <w:spacing w:after="0" w:line="259" w:lineRule="auto"/>
              <w:ind w:left="0" w:right="0" w:firstLine="0"/>
              <w:jc w:val="left"/>
              <w:rPr>
                <w:szCs w:val="24"/>
              </w:rPr>
            </w:pPr>
            <w:r w:rsidRPr="00104295">
              <w:rPr>
                <w:szCs w:val="24"/>
              </w:rPr>
              <w:t>City of Dripping Springs Code Variances</w:t>
            </w:r>
          </w:p>
        </w:tc>
      </w:tr>
      <w:tr w:rsidR="004C27B6" w:rsidRPr="00104295" w14:paraId="0D0A5081" w14:textId="77777777" w:rsidTr="002C361E">
        <w:trPr>
          <w:trHeight w:val="362"/>
        </w:trPr>
        <w:tc>
          <w:tcPr>
            <w:tcW w:w="2190" w:type="dxa"/>
            <w:tcBorders>
              <w:top w:val="nil"/>
              <w:left w:val="nil"/>
              <w:bottom w:val="nil"/>
              <w:right w:val="nil"/>
            </w:tcBorders>
          </w:tcPr>
          <w:p w14:paraId="013929C8" w14:textId="77777777" w:rsidR="004C27B6" w:rsidRPr="00104295" w:rsidRDefault="004C27B6" w:rsidP="002C361E">
            <w:pPr>
              <w:tabs>
                <w:tab w:val="center" w:pos="1766"/>
              </w:tabs>
              <w:spacing w:after="0" w:line="259" w:lineRule="auto"/>
              <w:ind w:left="0" w:right="0" w:firstLine="0"/>
              <w:jc w:val="left"/>
              <w:rPr>
                <w:szCs w:val="24"/>
              </w:rPr>
            </w:pPr>
            <w:r w:rsidRPr="00104295">
              <w:rPr>
                <w:szCs w:val="24"/>
              </w:rPr>
              <w:t>Exhibit F</w:t>
            </w:r>
            <w:r w:rsidRPr="00104295">
              <w:rPr>
                <w:szCs w:val="24"/>
              </w:rPr>
              <w:tab/>
            </w:r>
            <w:r w:rsidRPr="00A75EA3">
              <w:rPr>
                <w:noProof/>
                <w:szCs w:val="24"/>
              </w:rPr>
              <w:drawing>
                <wp:inline distT="0" distB="0" distL="0" distR="0" wp14:anchorId="23966560" wp14:editId="5BBBC913">
                  <wp:extent cx="48768" cy="24384"/>
                  <wp:effectExtent l="0" t="0" r="0" b="0"/>
                  <wp:docPr id="63482" name="Picture 63482"/>
                  <wp:cNvGraphicFramePr/>
                  <a:graphic xmlns:a="http://schemas.openxmlformats.org/drawingml/2006/main">
                    <a:graphicData uri="http://schemas.openxmlformats.org/drawingml/2006/picture">
                      <pic:pic xmlns:pic="http://schemas.openxmlformats.org/drawingml/2006/picture">
                        <pic:nvPicPr>
                          <pic:cNvPr id="63482" name="Picture 63482"/>
                          <pic:cNvPicPr/>
                        </pic:nvPicPr>
                        <pic:blipFill>
                          <a:blip r:embed="rId36"/>
                          <a:stretch>
                            <a:fillRect/>
                          </a:stretch>
                        </pic:blipFill>
                        <pic:spPr>
                          <a:xfrm>
                            <a:off x="0" y="0"/>
                            <a:ext cx="48768" cy="24384"/>
                          </a:xfrm>
                          <a:prstGeom prst="rect">
                            <a:avLst/>
                          </a:prstGeom>
                        </pic:spPr>
                      </pic:pic>
                    </a:graphicData>
                  </a:graphic>
                </wp:inline>
              </w:drawing>
            </w:r>
          </w:p>
        </w:tc>
        <w:tc>
          <w:tcPr>
            <w:tcW w:w="5551" w:type="dxa"/>
            <w:tcBorders>
              <w:top w:val="nil"/>
              <w:left w:val="nil"/>
              <w:bottom w:val="nil"/>
              <w:right w:val="nil"/>
            </w:tcBorders>
          </w:tcPr>
          <w:p w14:paraId="09048260" w14:textId="77777777" w:rsidR="004C27B6" w:rsidRPr="00104295" w:rsidRDefault="004C27B6" w:rsidP="002C361E">
            <w:pPr>
              <w:spacing w:after="0" w:line="259" w:lineRule="auto"/>
              <w:ind w:left="0" w:right="0" w:firstLine="0"/>
              <w:jc w:val="left"/>
              <w:rPr>
                <w:szCs w:val="24"/>
              </w:rPr>
            </w:pPr>
            <w:r w:rsidRPr="00104295">
              <w:rPr>
                <w:szCs w:val="24"/>
              </w:rPr>
              <w:t>Approved Plant List</w:t>
            </w:r>
            <w:r w:rsidRPr="00A75EA3">
              <w:rPr>
                <w:noProof/>
                <w:szCs w:val="24"/>
              </w:rPr>
              <w:drawing>
                <wp:inline distT="0" distB="0" distL="0" distR="0" wp14:anchorId="4E1DB664" wp14:editId="64EB0805">
                  <wp:extent cx="6097" cy="6096"/>
                  <wp:effectExtent l="0" t="0" r="0" b="0"/>
                  <wp:docPr id="63481" name="Picture 63481"/>
                  <wp:cNvGraphicFramePr/>
                  <a:graphic xmlns:a="http://schemas.openxmlformats.org/drawingml/2006/main">
                    <a:graphicData uri="http://schemas.openxmlformats.org/drawingml/2006/picture">
                      <pic:pic xmlns:pic="http://schemas.openxmlformats.org/drawingml/2006/picture">
                        <pic:nvPicPr>
                          <pic:cNvPr id="63481" name="Picture 63481"/>
                          <pic:cNvPicPr/>
                        </pic:nvPicPr>
                        <pic:blipFill>
                          <a:blip r:embed="rId28"/>
                          <a:stretch>
                            <a:fillRect/>
                          </a:stretch>
                        </pic:blipFill>
                        <pic:spPr>
                          <a:xfrm>
                            <a:off x="0" y="0"/>
                            <a:ext cx="6097" cy="6096"/>
                          </a:xfrm>
                          <a:prstGeom prst="rect">
                            <a:avLst/>
                          </a:prstGeom>
                        </pic:spPr>
                      </pic:pic>
                    </a:graphicData>
                  </a:graphic>
                </wp:inline>
              </w:drawing>
            </w:r>
          </w:p>
        </w:tc>
      </w:tr>
      <w:tr w:rsidR="004C27B6" w:rsidRPr="00104295" w14:paraId="3E263C05" w14:textId="77777777" w:rsidTr="002C361E">
        <w:trPr>
          <w:trHeight w:val="362"/>
        </w:trPr>
        <w:tc>
          <w:tcPr>
            <w:tcW w:w="2190" w:type="dxa"/>
            <w:tcBorders>
              <w:top w:val="nil"/>
              <w:left w:val="nil"/>
              <w:bottom w:val="nil"/>
              <w:right w:val="nil"/>
            </w:tcBorders>
          </w:tcPr>
          <w:p w14:paraId="5FBF299C" w14:textId="77777777" w:rsidR="004C27B6" w:rsidRPr="00104295" w:rsidRDefault="004C27B6" w:rsidP="002C361E">
            <w:pPr>
              <w:tabs>
                <w:tab w:val="center" w:pos="1766"/>
              </w:tabs>
              <w:spacing w:after="0" w:line="259" w:lineRule="auto"/>
              <w:ind w:left="0" w:right="0" w:firstLine="0"/>
              <w:jc w:val="left"/>
              <w:rPr>
                <w:szCs w:val="24"/>
              </w:rPr>
            </w:pPr>
            <w:r w:rsidRPr="00104295">
              <w:rPr>
                <w:szCs w:val="24"/>
              </w:rPr>
              <w:t xml:space="preserve">Exhibit G </w:t>
            </w:r>
          </w:p>
        </w:tc>
        <w:tc>
          <w:tcPr>
            <w:tcW w:w="5551" w:type="dxa"/>
            <w:tcBorders>
              <w:top w:val="nil"/>
              <w:left w:val="nil"/>
              <w:bottom w:val="nil"/>
              <w:right w:val="nil"/>
            </w:tcBorders>
          </w:tcPr>
          <w:p w14:paraId="43AC2578" w14:textId="77777777" w:rsidR="004C27B6" w:rsidRPr="00104295" w:rsidRDefault="005A4743" w:rsidP="002C361E">
            <w:pPr>
              <w:spacing w:after="0" w:line="259" w:lineRule="auto"/>
              <w:ind w:left="0" w:right="0" w:firstLine="0"/>
              <w:jc w:val="left"/>
              <w:rPr>
                <w:szCs w:val="24"/>
              </w:rPr>
            </w:pPr>
            <w:r w:rsidRPr="00104295">
              <w:rPr>
                <w:szCs w:val="24"/>
              </w:rPr>
              <w:t>Roadway Connectivity Plan</w:t>
            </w:r>
          </w:p>
        </w:tc>
      </w:tr>
      <w:tr w:rsidR="00606068" w:rsidRPr="00104295" w14:paraId="6B00C795" w14:textId="77777777" w:rsidTr="002C361E">
        <w:trPr>
          <w:trHeight w:val="362"/>
        </w:trPr>
        <w:tc>
          <w:tcPr>
            <w:tcW w:w="2190" w:type="dxa"/>
            <w:tcBorders>
              <w:top w:val="nil"/>
              <w:left w:val="nil"/>
              <w:bottom w:val="nil"/>
              <w:right w:val="nil"/>
            </w:tcBorders>
          </w:tcPr>
          <w:p w14:paraId="5BD953F9" w14:textId="77777777" w:rsidR="00606068" w:rsidRPr="00104295" w:rsidRDefault="00606068" w:rsidP="002C361E">
            <w:pPr>
              <w:tabs>
                <w:tab w:val="center" w:pos="1766"/>
              </w:tabs>
              <w:spacing w:after="0" w:line="259" w:lineRule="auto"/>
              <w:ind w:left="0" w:right="0" w:firstLine="0"/>
              <w:jc w:val="left"/>
              <w:rPr>
                <w:szCs w:val="24"/>
              </w:rPr>
            </w:pPr>
            <w:r>
              <w:rPr>
                <w:szCs w:val="24"/>
              </w:rPr>
              <w:lastRenderedPageBreak/>
              <w:t>Exhibit G-1</w:t>
            </w:r>
          </w:p>
        </w:tc>
        <w:tc>
          <w:tcPr>
            <w:tcW w:w="5551" w:type="dxa"/>
            <w:tcBorders>
              <w:top w:val="nil"/>
              <w:left w:val="nil"/>
              <w:bottom w:val="nil"/>
              <w:right w:val="nil"/>
            </w:tcBorders>
          </w:tcPr>
          <w:p w14:paraId="3B774E39" w14:textId="77777777" w:rsidR="00606068" w:rsidRPr="00104295" w:rsidRDefault="00606068" w:rsidP="002C361E">
            <w:pPr>
              <w:spacing w:after="0" w:line="259" w:lineRule="auto"/>
              <w:ind w:left="0" w:right="0" w:firstLine="0"/>
              <w:jc w:val="left"/>
              <w:rPr>
                <w:szCs w:val="24"/>
              </w:rPr>
            </w:pPr>
            <w:r>
              <w:rPr>
                <w:szCs w:val="24"/>
              </w:rPr>
              <w:t>Roadway Phasing Plan</w:t>
            </w:r>
          </w:p>
        </w:tc>
      </w:tr>
      <w:tr w:rsidR="004C27B6" w:rsidRPr="00104295" w14:paraId="0E30C39F" w14:textId="77777777" w:rsidTr="002C361E">
        <w:trPr>
          <w:trHeight w:val="362"/>
        </w:trPr>
        <w:tc>
          <w:tcPr>
            <w:tcW w:w="2190" w:type="dxa"/>
            <w:tcBorders>
              <w:top w:val="nil"/>
              <w:left w:val="nil"/>
              <w:bottom w:val="nil"/>
              <w:right w:val="nil"/>
            </w:tcBorders>
          </w:tcPr>
          <w:p w14:paraId="17F58808" w14:textId="77777777" w:rsidR="004C27B6" w:rsidRPr="00104295" w:rsidRDefault="004C27B6" w:rsidP="002C361E">
            <w:pPr>
              <w:tabs>
                <w:tab w:val="center" w:pos="1766"/>
              </w:tabs>
              <w:spacing w:after="0" w:line="259" w:lineRule="auto"/>
              <w:ind w:left="0" w:right="0" w:firstLine="0"/>
              <w:jc w:val="left"/>
              <w:rPr>
                <w:szCs w:val="24"/>
              </w:rPr>
            </w:pPr>
            <w:r w:rsidRPr="00104295">
              <w:rPr>
                <w:szCs w:val="24"/>
              </w:rPr>
              <w:t>Exhibit H</w:t>
            </w:r>
          </w:p>
        </w:tc>
        <w:tc>
          <w:tcPr>
            <w:tcW w:w="5551" w:type="dxa"/>
            <w:tcBorders>
              <w:top w:val="nil"/>
              <w:left w:val="nil"/>
              <w:bottom w:val="nil"/>
              <w:right w:val="nil"/>
            </w:tcBorders>
          </w:tcPr>
          <w:p w14:paraId="417059C5" w14:textId="77777777" w:rsidR="007A43C9" w:rsidRPr="00104295" w:rsidRDefault="004C27B6" w:rsidP="002C361E">
            <w:pPr>
              <w:spacing w:after="0" w:line="259" w:lineRule="auto"/>
              <w:ind w:left="0" w:right="0" w:firstLine="0"/>
              <w:jc w:val="left"/>
              <w:rPr>
                <w:szCs w:val="24"/>
              </w:rPr>
            </w:pPr>
            <w:r w:rsidRPr="00104295">
              <w:rPr>
                <w:szCs w:val="24"/>
              </w:rPr>
              <w:t>Single Family Lot Impervious Cover Assumptions</w:t>
            </w:r>
          </w:p>
        </w:tc>
      </w:tr>
      <w:tr w:rsidR="009D0FD6" w:rsidRPr="00104295" w14:paraId="594D9ACB" w14:textId="77777777" w:rsidTr="002C361E">
        <w:trPr>
          <w:trHeight w:val="362"/>
        </w:trPr>
        <w:tc>
          <w:tcPr>
            <w:tcW w:w="2190" w:type="dxa"/>
            <w:tcBorders>
              <w:top w:val="nil"/>
              <w:left w:val="nil"/>
              <w:bottom w:val="nil"/>
              <w:right w:val="nil"/>
            </w:tcBorders>
          </w:tcPr>
          <w:p w14:paraId="7FCD5132" w14:textId="77777777" w:rsidR="009D0FD6" w:rsidRPr="00104295" w:rsidRDefault="009D0FD6" w:rsidP="002C361E">
            <w:pPr>
              <w:tabs>
                <w:tab w:val="center" w:pos="1766"/>
              </w:tabs>
              <w:spacing w:after="0" w:line="259" w:lineRule="auto"/>
              <w:ind w:left="0" w:right="0" w:firstLine="0"/>
              <w:jc w:val="left"/>
              <w:rPr>
                <w:szCs w:val="24"/>
              </w:rPr>
            </w:pPr>
            <w:r w:rsidRPr="00104295">
              <w:rPr>
                <w:szCs w:val="24"/>
              </w:rPr>
              <w:t>Exhibit I</w:t>
            </w:r>
          </w:p>
        </w:tc>
        <w:tc>
          <w:tcPr>
            <w:tcW w:w="5551" w:type="dxa"/>
            <w:tcBorders>
              <w:top w:val="nil"/>
              <w:left w:val="nil"/>
              <w:bottom w:val="nil"/>
              <w:right w:val="nil"/>
            </w:tcBorders>
          </w:tcPr>
          <w:p w14:paraId="02B0F257" w14:textId="77777777" w:rsidR="009D0FD6" w:rsidRPr="00104295" w:rsidRDefault="009D0FD6" w:rsidP="002C361E">
            <w:pPr>
              <w:spacing w:after="0" w:line="259" w:lineRule="auto"/>
              <w:ind w:left="0" w:right="0" w:firstLine="0"/>
              <w:jc w:val="left"/>
              <w:rPr>
                <w:szCs w:val="24"/>
              </w:rPr>
            </w:pPr>
            <w:r w:rsidRPr="00104295">
              <w:rPr>
                <w:szCs w:val="24"/>
              </w:rPr>
              <w:t>Maximum Impervious Cover Per Residential Lo</w:t>
            </w:r>
            <w:r w:rsidR="003D2192" w:rsidRPr="00104295">
              <w:rPr>
                <w:szCs w:val="24"/>
              </w:rPr>
              <w:t>t</w:t>
            </w:r>
          </w:p>
        </w:tc>
      </w:tr>
      <w:tr w:rsidR="00372AF7" w:rsidRPr="00104295" w14:paraId="5817FE0D" w14:textId="77777777" w:rsidTr="002C361E">
        <w:trPr>
          <w:trHeight w:val="362"/>
        </w:trPr>
        <w:tc>
          <w:tcPr>
            <w:tcW w:w="2190" w:type="dxa"/>
            <w:tcBorders>
              <w:top w:val="nil"/>
              <w:left w:val="nil"/>
              <w:bottom w:val="nil"/>
              <w:right w:val="nil"/>
            </w:tcBorders>
          </w:tcPr>
          <w:p w14:paraId="11383784" w14:textId="77777777" w:rsidR="00372AF7" w:rsidRPr="00104295" w:rsidRDefault="00372AF7" w:rsidP="002C361E">
            <w:pPr>
              <w:tabs>
                <w:tab w:val="center" w:pos="1766"/>
              </w:tabs>
              <w:spacing w:after="0" w:line="259" w:lineRule="auto"/>
              <w:ind w:left="0" w:right="0" w:firstLine="0"/>
              <w:jc w:val="left"/>
              <w:rPr>
                <w:szCs w:val="24"/>
              </w:rPr>
            </w:pPr>
            <w:r w:rsidRPr="00104295">
              <w:rPr>
                <w:szCs w:val="24"/>
              </w:rPr>
              <w:t>Exhibit J</w:t>
            </w:r>
          </w:p>
        </w:tc>
        <w:tc>
          <w:tcPr>
            <w:tcW w:w="5551" w:type="dxa"/>
            <w:tcBorders>
              <w:top w:val="nil"/>
              <w:left w:val="nil"/>
              <w:bottom w:val="nil"/>
              <w:right w:val="nil"/>
            </w:tcBorders>
          </w:tcPr>
          <w:p w14:paraId="34B67E4C" w14:textId="77777777" w:rsidR="00E922D4" w:rsidRPr="00104295" w:rsidRDefault="00372AF7" w:rsidP="002C361E">
            <w:pPr>
              <w:spacing w:after="0" w:line="259" w:lineRule="auto"/>
              <w:ind w:left="0" w:right="0" w:firstLine="0"/>
              <w:jc w:val="left"/>
              <w:rPr>
                <w:szCs w:val="24"/>
              </w:rPr>
            </w:pPr>
            <w:r w:rsidRPr="00104295">
              <w:rPr>
                <w:szCs w:val="24"/>
              </w:rPr>
              <w:t>Vested Ordinances</w:t>
            </w:r>
          </w:p>
        </w:tc>
      </w:tr>
      <w:tr w:rsidR="00AF1E8F" w:rsidRPr="00104295" w14:paraId="3543C999" w14:textId="77777777" w:rsidTr="002C361E">
        <w:trPr>
          <w:trHeight w:val="362"/>
        </w:trPr>
        <w:tc>
          <w:tcPr>
            <w:tcW w:w="2190" w:type="dxa"/>
            <w:tcBorders>
              <w:top w:val="nil"/>
              <w:left w:val="nil"/>
              <w:bottom w:val="nil"/>
              <w:right w:val="nil"/>
            </w:tcBorders>
          </w:tcPr>
          <w:p w14:paraId="2B7A2DC3" w14:textId="77777777" w:rsidR="00AF1E8F" w:rsidRDefault="00AF1E8F" w:rsidP="002C361E">
            <w:pPr>
              <w:tabs>
                <w:tab w:val="center" w:pos="1766"/>
              </w:tabs>
              <w:spacing w:after="0" w:line="259" w:lineRule="auto"/>
              <w:ind w:left="0" w:right="0" w:firstLine="0"/>
              <w:jc w:val="left"/>
              <w:rPr>
                <w:szCs w:val="24"/>
              </w:rPr>
            </w:pPr>
            <w:r w:rsidRPr="00104295">
              <w:rPr>
                <w:szCs w:val="24"/>
              </w:rPr>
              <w:t>Exhibit K</w:t>
            </w:r>
          </w:p>
          <w:p w14:paraId="093A610B" w14:textId="77777777" w:rsidR="00A11D73" w:rsidRDefault="00A11D73" w:rsidP="002C361E">
            <w:pPr>
              <w:tabs>
                <w:tab w:val="center" w:pos="1766"/>
              </w:tabs>
              <w:spacing w:after="0" w:line="259" w:lineRule="auto"/>
              <w:ind w:left="0" w:right="0" w:firstLine="0"/>
              <w:jc w:val="left"/>
              <w:rPr>
                <w:szCs w:val="24"/>
              </w:rPr>
            </w:pPr>
            <w:r>
              <w:rPr>
                <w:szCs w:val="24"/>
              </w:rPr>
              <w:t>Exhibit L</w:t>
            </w:r>
          </w:p>
          <w:p w14:paraId="1FA99640" w14:textId="77777777" w:rsidR="006E6B6D" w:rsidRDefault="006E6B6D" w:rsidP="002C361E">
            <w:pPr>
              <w:tabs>
                <w:tab w:val="center" w:pos="1766"/>
              </w:tabs>
              <w:spacing w:after="0" w:line="259" w:lineRule="auto"/>
              <w:ind w:left="0" w:right="0" w:firstLine="0"/>
              <w:jc w:val="left"/>
              <w:rPr>
                <w:szCs w:val="24"/>
              </w:rPr>
            </w:pPr>
            <w:r>
              <w:rPr>
                <w:szCs w:val="24"/>
              </w:rPr>
              <w:t>Exhibit M</w:t>
            </w:r>
          </w:p>
          <w:p w14:paraId="47F5D204" w14:textId="77777777" w:rsidR="009B4423" w:rsidRPr="00104295" w:rsidRDefault="009B4423" w:rsidP="002C361E">
            <w:pPr>
              <w:tabs>
                <w:tab w:val="center" w:pos="1766"/>
              </w:tabs>
              <w:spacing w:after="0" w:line="259" w:lineRule="auto"/>
              <w:ind w:left="0" w:right="0" w:firstLine="0"/>
              <w:jc w:val="left"/>
              <w:rPr>
                <w:szCs w:val="24"/>
              </w:rPr>
            </w:pPr>
            <w:r>
              <w:rPr>
                <w:szCs w:val="24"/>
              </w:rPr>
              <w:t>Exhibit N</w:t>
            </w:r>
          </w:p>
        </w:tc>
        <w:tc>
          <w:tcPr>
            <w:tcW w:w="5551" w:type="dxa"/>
            <w:tcBorders>
              <w:top w:val="nil"/>
              <w:left w:val="nil"/>
              <w:bottom w:val="nil"/>
              <w:right w:val="nil"/>
            </w:tcBorders>
          </w:tcPr>
          <w:p w14:paraId="3C86C935" w14:textId="77777777" w:rsidR="00AF1E8F" w:rsidRDefault="00305CD1" w:rsidP="002C361E">
            <w:pPr>
              <w:spacing w:after="0" w:line="259" w:lineRule="auto"/>
              <w:ind w:left="0" w:right="0" w:firstLine="0"/>
              <w:jc w:val="left"/>
              <w:rPr>
                <w:szCs w:val="24"/>
              </w:rPr>
            </w:pPr>
            <w:r>
              <w:rPr>
                <w:szCs w:val="24"/>
              </w:rPr>
              <w:t>Lot Sizes</w:t>
            </w:r>
          </w:p>
          <w:p w14:paraId="19E1C35C" w14:textId="77777777" w:rsidR="00A11D73" w:rsidRDefault="00A11D73" w:rsidP="002C361E">
            <w:pPr>
              <w:spacing w:after="0" w:line="259" w:lineRule="auto"/>
              <w:ind w:left="0" w:right="0" w:firstLine="0"/>
              <w:jc w:val="left"/>
              <w:rPr>
                <w:szCs w:val="24"/>
              </w:rPr>
            </w:pPr>
            <w:r>
              <w:rPr>
                <w:szCs w:val="24"/>
              </w:rPr>
              <w:t>Tree Plan</w:t>
            </w:r>
          </w:p>
          <w:p w14:paraId="05105061" w14:textId="77777777" w:rsidR="006E6B6D" w:rsidRDefault="006E6B6D" w:rsidP="002C361E">
            <w:pPr>
              <w:spacing w:after="0" w:line="259" w:lineRule="auto"/>
              <w:ind w:left="0" w:right="0" w:firstLine="0"/>
              <w:jc w:val="left"/>
              <w:rPr>
                <w:szCs w:val="24"/>
              </w:rPr>
            </w:pPr>
            <w:r>
              <w:rPr>
                <w:szCs w:val="24"/>
              </w:rPr>
              <w:t>Buffers</w:t>
            </w:r>
          </w:p>
          <w:p w14:paraId="5DE8564E" w14:textId="77777777" w:rsidR="009B4423" w:rsidRPr="00104295" w:rsidRDefault="00BA088C" w:rsidP="002C361E">
            <w:pPr>
              <w:spacing w:after="0" w:line="259" w:lineRule="auto"/>
              <w:ind w:left="0" w:right="0" w:firstLine="0"/>
              <w:jc w:val="left"/>
              <w:rPr>
                <w:szCs w:val="24"/>
              </w:rPr>
            </w:pPr>
            <w:r>
              <w:rPr>
                <w:szCs w:val="24"/>
              </w:rPr>
              <w:t xml:space="preserve">Lot Allowances </w:t>
            </w:r>
          </w:p>
        </w:tc>
      </w:tr>
    </w:tbl>
    <w:p w14:paraId="0499D591" w14:textId="77777777" w:rsidR="001B0331" w:rsidRPr="00104295" w:rsidRDefault="001B0331" w:rsidP="003D2192">
      <w:pPr>
        <w:spacing w:after="0" w:line="216" w:lineRule="auto"/>
        <w:ind w:left="0" w:right="949" w:firstLine="0"/>
        <w:rPr>
          <w:szCs w:val="24"/>
        </w:rPr>
      </w:pPr>
    </w:p>
    <w:p w14:paraId="1CA2CD22" w14:textId="77777777" w:rsidR="00095DA2" w:rsidRPr="00104295" w:rsidRDefault="00E922D4" w:rsidP="003D2192">
      <w:pPr>
        <w:spacing w:after="0" w:line="216" w:lineRule="auto"/>
        <w:ind w:left="0" w:right="949" w:firstLine="0"/>
        <w:rPr>
          <w:szCs w:val="24"/>
        </w:rPr>
      </w:pPr>
      <w:r w:rsidRPr="00104295">
        <w:rPr>
          <w:szCs w:val="24"/>
        </w:rPr>
        <w:tab/>
      </w:r>
      <w:r w:rsidRPr="00104295">
        <w:rPr>
          <w:szCs w:val="24"/>
        </w:rPr>
        <w:tab/>
      </w:r>
    </w:p>
    <w:p w14:paraId="2CA44055" w14:textId="77777777" w:rsidR="00095DA2" w:rsidRPr="00104295" w:rsidRDefault="00095DA2" w:rsidP="00095DA2">
      <w:pPr>
        <w:spacing w:after="0" w:line="216" w:lineRule="auto"/>
        <w:ind w:left="0" w:right="949" w:firstLine="0"/>
        <w:jc w:val="center"/>
        <w:rPr>
          <w:i/>
          <w:iCs/>
          <w:szCs w:val="24"/>
        </w:rPr>
      </w:pPr>
      <w:r w:rsidRPr="00104295">
        <w:rPr>
          <w:i/>
          <w:iCs/>
          <w:szCs w:val="24"/>
        </w:rPr>
        <w:t>[SIGNATURE PAGE FOLLOWS THIS PAGE]</w:t>
      </w:r>
    </w:p>
    <w:p w14:paraId="3444D273" w14:textId="77777777" w:rsidR="00095DA2" w:rsidRPr="00104295" w:rsidRDefault="00095DA2">
      <w:pPr>
        <w:spacing w:after="160" w:line="259" w:lineRule="auto"/>
        <w:ind w:left="0" w:right="0" w:firstLine="0"/>
        <w:jc w:val="left"/>
        <w:rPr>
          <w:szCs w:val="24"/>
        </w:rPr>
      </w:pPr>
      <w:r w:rsidRPr="00104295">
        <w:rPr>
          <w:szCs w:val="24"/>
        </w:rPr>
        <w:br w:type="page"/>
      </w:r>
    </w:p>
    <w:p w14:paraId="4F4A49E3" w14:textId="77777777" w:rsidR="003A12D2" w:rsidRPr="00F26D1E" w:rsidRDefault="003A12D2" w:rsidP="003A12D2">
      <w:pPr>
        <w:spacing w:after="0" w:line="240" w:lineRule="auto"/>
        <w:ind w:left="4320" w:right="0" w:firstLine="0"/>
        <w:rPr>
          <w:b/>
          <w:bCs/>
          <w:color w:val="auto"/>
          <w:szCs w:val="24"/>
        </w:rPr>
      </w:pPr>
      <w:r w:rsidRPr="00F26D1E">
        <w:rPr>
          <w:b/>
          <w:bCs/>
          <w:color w:val="auto"/>
          <w:szCs w:val="24"/>
        </w:rPr>
        <w:lastRenderedPageBreak/>
        <w:t>CITY OF DRIPPING SPRINGS</w:t>
      </w:r>
    </w:p>
    <w:p w14:paraId="70016792" w14:textId="77777777" w:rsidR="003A12D2" w:rsidRPr="00F26D1E" w:rsidRDefault="003A12D2" w:rsidP="003A12D2">
      <w:pPr>
        <w:spacing w:after="0" w:line="240" w:lineRule="auto"/>
        <w:ind w:left="4320" w:right="0" w:firstLine="0"/>
        <w:rPr>
          <w:color w:val="auto"/>
          <w:szCs w:val="24"/>
        </w:rPr>
      </w:pPr>
    </w:p>
    <w:p w14:paraId="00EF51A4" w14:textId="77777777" w:rsidR="003A12D2" w:rsidRPr="00F26D1E" w:rsidRDefault="003A12D2" w:rsidP="003A12D2">
      <w:pPr>
        <w:spacing w:after="0" w:line="240" w:lineRule="auto"/>
        <w:ind w:left="4320" w:right="0" w:firstLine="0"/>
        <w:rPr>
          <w:color w:val="auto"/>
          <w:szCs w:val="24"/>
        </w:rPr>
      </w:pPr>
    </w:p>
    <w:p w14:paraId="781BAEF5" w14:textId="77777777" w:rsidR="003A12D2" w:rsidRPr="00F26D1E" w:rsidRDefault="003A12D2" w:rsidP="003A12D2">
      <w:pPr>
        <w:spacing w:after="0" w:line="240" w:lineRule="auto"/>
        <w:ind w:left="4320" w:right="0" w:firstLine="0"/>
        <w:rPr>
          <w:color w:val="auto"/>
          <w:szCs w:val="24"/>
        </w:rPr>
      </w:pPr>
    </w:p>
    <w:p w14:paraId="5913D78D" w14:textId="77777777" w:rsidR="003A12D2" w:rsidRPr="00F26D1E" w:rsidRDefault="003A12D2" w:rsidP="003A12D2">
      <w:pPr>
        <w:spacing w:after="240" w:line="240" w:lineRule="auto"/>
        <w:ind w:left="3780" w:right="0" w:firstLine="540"/>
        <w:rPr>
          <w:color w:val="auto"/>
          <w:szCs w:val="24"/>
        </w:rPr>
      </w:pPr>
      <w:r w:rsidRPr="00F26D1E">
        <w:rPr>
          <w:color w:val="auto"/>
          <w:szCs w:val="24"/>
        </w:rPr>
        <w:t>By:</w:t>
      </w:r>
      <w:r w:rsidRPr="00F26D1E">
        <w:rPr>
          <w:color w:val="auto"/>
          <w:szCs w:val="24"/>
        </w:rPr>
        <w:tab/>
        <w:t>__________________________________</w:t>
      </w:r>
      <w:r w:rsidRPr="00F26D1E">
        <w:rPr>
          <w:color w:val="auto"/>
          <w:szCs w:val="24"/>
        </w:rPr>
        <w:br/>
        <w:t xml:space="preserve">      </w:t>
      </w:r>
      <w:r w:rsidRPr="00F26D1E">
        <w:rPr>
          <w:color w:val="auto"/>
          <w:szCs w:val="24"/>
        </w:rPr>
        <w:tab/>
      </w:r>
      <w:r w:rsidRPr="00F26D1E">
        <w:rPr>
          <w:color w:val="auto"/>
          <w:szCs w:val="24"/>
        </w:rPr>
        <w:tab/>
      </w:r>
      <w:r w:rsidR="005A4743" w:rsidRPr="00F26D1E">
        <w:rPr>
          <w:color w:val="auto"/>
          <w:szCs w:val="24"/>
        </w:rPr>
        <w:t xml:space="preserve">Bill Foulds, Jr., </w:t>
      </w:r>
      <w:r w:rsidRPr="00F26D1E">
        <w:rPr>
          <w:color w:val="auto"/>
          <w:szCs w:val="24"/>
        </w:rPr>
        <w:t>Mayor</w:t>
      </w:r>
    </w:p>
    <w:p w14:paraId="69412CD6" w14:textId="77777777" w:rsidR="003A12D2" w:rsidRPr="00F26D1E" w:rsidRDefault="003A12D2" w:rsidP="003A12D2">
      <w:pPr>
        <w:spacing w:after="240" w:line="240" w:lineRule="auto"/>
        <w:ind w:left="0" w:right="0" w:firstLine="0"/>
        <w:rPr>
          <w:color w:val="auto"/>
          <w:szCs w:val="24"/>
        </w:rPr>
      </w:pPr>
    </w:p>
    <w:p w14:paraId="04620E2C" w14:textId="77777777" w:rsidR="003A12D2" w:rsidRPr="00F26D1E" w:rsidRDefault="003A12D2" w:rsidP="003A12D2">
      <w:pPr>
        <w:spacing w:after="240" w:line="240" w:lineRule="auto"/>
        <w:ind w:left="0" w:right="0" w:firstLine="0"/>
        <w:rPr>
          <w:color w:val="auto"/>
          <w:szCs w:val="24"/>
        </w:rPr>
      </w:pPr>
      <w:r w:rsidRPr="00F26D1E">
        <w:rPr>
          <w:color w:val="auto"/>
          <w:szCs w:val="24"/>
        </w:rPr>
        <w:tab/>
        <w:t xml:space="preserve">This instrument was acknowledged on this ____ day of ________________, 2021 by </w:t>
      </w:r>
      <w:r w:rsidR="00285348" w:rsidRPr="00F26D1E">
        <w:rPr>
          <w:color w:val="auto"/>
          <w:szCs w:val="24"/>
        </w:rPr>
        <w:t>Bill Foulds, Jr.</w:t>
      </w:r>
      <w:r w:rsidRPr="00F26D1E">
        <w:rPr>
          <w:color w:val="auto"/>
          <w:szCs w:val="24"/>
        </w:rPr>
        <w:t>, Mayor of the City of Dripping Springs, Texas, a Texas general law municipality, on behalf of said municipality.</w:t>
      </w:r>
    </w:p>
    <w:p w14:paraId="40C66E33" w14:textId="77777777" w:rsidR="003A12D2" w:rsidRPr="00F26D1E" w:rsidRDefault="003A12D2" w:rsidP="003A12D2">
      <w:pPr>
        <w:spacing w:after="240" w:line="240" w:lineRule="auto"/>
        <w:ind w:left="0" w:right="0" w:firstLine="0"/>
        <w:rPr>
          <w:color w:val="auto"/>
          <w:szCs w:val="24"/>
        </w:rPr>
      </w:pPr>
    </w:p>
    <w:p w14:paraId="177E678E" w14:textId="77777777" w:rsidR="003A12D2" w:rsidRPr="00F26D1E" w:rsidRDefault="003A12D2" w:rsidP="003A12D2">
      <w:pPr>
        <w:spacing w:after="0" w:line="240" w:lineRule="auto"/>
        <w:ind w:left="4320" w:right="0" w:firstLine="0"/>
        <w:rPr>
          <w:color w:val="auto"/>
          <w:szCs w:val="24"/>
        </w:rPr>
      </w:pPr>
      <w:r w:rsidRPr="00F26D1E">
        <w:rPr>
          <w:color w:val="auto"/>
          <w:szCs w:val="24"/>
        </w:rPr>
        <w:t>____________________________________</w:t>
      </w:r>
    </w:p>
    <w:p w14:paraId="675781EF" w14:textId="77777777" w:rsidR="003A12D2" w:rsidRPr="00F26D1E" w:rsidRDefault="003A12D2" w:rsidP="003A12D2">
      <w:pPr>
        <w:spacing w:after="0" w:line="240" w:lineRule="auto"/>
        <w:ind w:left="4320" w:right="0" w:firstLine="0"/>
        <w:rPr>
          <w:color w:val="auto"/>
          <w:szCs w:val="24"/>
        </w:rPr>
      </w:pPr>
      <w:r w:rsidRPr="00F26D1E">
        <w:rPr>
          <w:color w:val="auto"/>
          <w:szCs w:val="24"/>
        </w:rPr>
        <w:t>Notary Public, State of Texas</w:t>
      </w:r>
    </w:p>
    <w:p w14:paraId="23209561" w14:textId="77777777" w:rsidR="003A12D2" w:rsidRPr="00F26D1E" w:rsidRDefault="003A12D2">
      <w:pPr>
        <w:spacing w:after="160" w:line="259" w:lineRule="auto"/>
        <w:ind w:left="0" w:right="0" w:firstLine="0"/>
        <w:jc w:val="left"/>
        <w:rPr>
          <w:color w:val="auto"/>
          <w:szCs w:val="24"/>
        </w:rPr>
      </w:pPr>
      <w:r w:rsidRPr="00F26D1E">
        <w:br w:type="page"/>
      </w:r>
    </w:p>
    <w:p w14:paraId="340F5EC4" w14:textId="77777777" w:rsidR="00095DA2" w:rsidRPr="00F26D1E" w:rsidRDefault="00095DA2" w:rsidP="00095DA2">
      <w:pPr>
        <w:pStyle w:val="VEBodyText"/>
        <w:rPr>
          <w:rFonts w:cs="Times New Roman"/>
        </w:rPr>
      </w:pPr>
      <w:r w:rsidRPr="00F26D1E">
        <w:rPr>
          <w:rFonts w:cs="Times New Roman"/>
        </w:rPr>
        <w:lastRenderedPageBreak/>
        <w:t>RESPECTFULLY SUBMITTED this ____ day of _____________________, 2021.</w:t>
      </w:r>
    </w:p>
    <w:p w14:paraId="4CB34557" w14:textId="77777777" w:rsidR="00095DA2" w:rsidRPr="00F26D1E" w:rsidRDefault="00095DA2" w:rsidP="005C53CF">
      <w:pPr>
        <w:pStyle w:val="VEBodyTextNoSpace"/>
        <w:ind w:left="5040"/>
        <w:jc w:val="left"/>
        <w:rPr>
          <w:rFonts w:cs="Times New Roman"/>
        </w:rPr>
      </w:pPr>
      <w:r w:rsidRPr="00F26D1E">
        <w:rPr>
          <w:rFonts w:cs="Times New Roman"/>
          <w:b/>
        </w:rPr>
        <w:t>DOUBLE L DEVELOPMENT, LLC, a Texas limited liability company</w:t>
      </w:r>
    </w:p>
    <w:p w14:paraId="14780708" w14:textId="77777777" w:rsidR="00095DA2" w:rsidRPr="00F26D1E" w:rsidRDefault="00095DA2" w:rsidP="00095DA2">
      <w:pPr>
        <w:pStyle w:val="VEBodyTextNoSpace"/>
        <w:rPr>
          <w:rFonts w:cs="Times New Roman"/>
        </w:rPr>
      </w:pPr>
    </w:p>
    <w:p w14:paraId="5BB26B03" w14:textId="77777777" w:rsidR="00095DA2" w:rsidRPr="00F26D1E" w:rsidRDefault="00095DA2" w:rsidP="00095DA2">
      <w:pPr>
        <w:pStyle w:val="VEBodyTextNoSpace"/>
        <w:ind w:left="5040"/>
        <w:rPr>
          <w:rFonts w:cs="Times New Roman"/>
        </w:rPr>
      </w:pPr>
    </w:p>
    <w:p w14:paraId="66C03944" w14:textId="77777777" w:rsidR="00095DA2" w:rsidRPr="00F26D1E" w:rsidRDefault="00095DA2" w:rsidP="00095DA2">
      <w:pPr>
        <w:pStyle w:val="VEBodyTextNoSpace"/>
        <w:ind w:left="4320" w:firstLine="720"/>
        <w:rPr>
          <w:rStyle w:val="VEUnderline"/>
          <w:rFonts w:cs="Times New Roman"/>
        </w:rPr>
      </w:pPr>
      <w:bookmarkStart w:id="0" w:name="_Hlk36206791"/>
      <w:r w:rsidRPr="00F26D1E">
        <w:rPr>
          <w:rFonts w:cs="Times New Roman"/>
        </w:rPr>
        <w:t>By:</w:t>
      </w:r>
      <w:r w:rsidRPr="00F26D1E">
        <w:rPr>
          <w:rStyle w:val="VEUnderline"/>
          <w:rFonts w:cs="Times New Roman"/>
        </w:rPr>
        <w:tab/>
      </w:r>
      <w:r w:rsidRPr="00F26D1E">
        <w:rPr>
          <w:rStyle w:val="VEUnderline"/>
          <w:rFonts w:cs="Times New Roman"/>
        </w:rPr>
        <w:tab/>
      </w:r>
      <w:r w:rsidRPr="00F26D1E">
        <w:rPr>
          <w:rStyle w:val="VEUnderline"/>
          <w:rFonts w:cs="Times New Roman"/>
        </w:rPr>
        <w:tab/>
      </w:r>
      <w:r w:rsidRPr="00F26D1E">
        <w:rPr>
          <w:rStyle w:val="VEUnderline"/>
          <w:rFonts w:cs="Times New Roman"/>
        </w:rPr>
        <w:tab/>
      </w:r>
      <w:r w:rsidRPr="00F26D1E">
        <w:rPr>
          <w:rStyle w:val="VEUnderline"/>
          <w:rFonts w:cs="Times New Roman"/>
        </w:rPr>
        <w:tab/>
      </w:r>
    </w:p>
    <w:p w14:paraId="7761C41C" w14:textId="77777777" w:rsidR="00095DA2" w:rsidRPr="00F26D1E" w:rsidRDefault="00095DA2" w:rsidP="00095DA2">
      <w:pPr>
        <w:pStyle w:val="VEBodyText"/>
        <w:spacing w:after="0"/>
        <w:ind w:left="5760"/>
        <w:rPr>
          <w:rFonts w:cs="Times New Roman"/>
          <w:szCs w:val="22"/>
        </w:rPr>
      </w:pPr>
    </w:p>
    <w:p w14:paraId="7CAD6147" w14:textId="77777777" w:rsidR="00095DA2" w:rsidRPr="00F26D1E" w:rsidRDefault="00095DA2" w:rsidP="00095DA2">
      <w:pPr>
        <w:pStyle w:val="VEBodyText"/>
        <w:spacing w:after="0"/>
        <w:ind w:left="4320" w:firstLine="720"/>
        <w:rPr>
          <w:rFonts w:cs="Times New Roman"/>
          <w:szCs w:val="22"/>
        </w:rPr>
      </w:pPr>
      <w:r w:rsidRPr="00F26D1E">
        <w:rPr>
          <w:rFonts w:cs="Times New Roman"/>
          <w:szCs w:val="22"/>
        </w:rPr>
        <w:t>David A. Cannon, Manager</w:t>
      </w:r>
    </w:p>
    <w:p w14:paraId="2279CB6B" w14:textId="77777777" w:rsidR="00095DA2" w:rsidRPr="00F26D1E" w:rsidRDefault="00095DA2" w:rsidP="00095DA2">
      <w:pPr>
        <w:pStyle w:val="VEBodyText"/>
        <w:spacing w:after="0"/>
        <w:ind w:left="5040"/>
        <w:rPr>
          <w:rFonts w:cs="Times New Roman"/>
          <w:szCs w:val="22"/>
        </w:rPr>
      </w:pPr>
    </w:p>
    <w:p w14:paraId="357D8DA1" w14:textId="77777777" w:rsidR="00095DA2" w:rsidRPr="00F26D1E" w:rsidRDefault="00095DA2" w:rsidP="00095DA2">
      <w:pPr>
        <w:pStyle w:val="VEBodyText"/>
        <w:spacing w:after="0"/>
        <w:ind w:left="5040"/>
        <w:rPr>
          <w:rFonts w:cs="Times New Roman"/>
          <w:szCs w:val="22"/>
        </w:rPr>
      </w:pPr>
    </w:p>
    <w:p w14:paraId="2CAF3773" w14:textId="77777777" w:rsidR="00095DA2" w:rsidRPr="00A75EA3" w:rsidRDefault="00095DA2" w:rsidP="00095DA2">
      <w:pPr>
        <w:pStyle w:val="VEBodyText"/>
        <w:spacing w:after="0"/>
        <w:rPr>
          <w:rFonts w:cs="Times New Roman"/>
        </w:rPr>
      </w:pPr>
      <w:r w:rsidRPr="00F26D1E">
        <w:rPr>
          <w:rFonts w:cs="Times New Roman"/>
          <w:szCs w:val="22"/>
        </w:rPr>
        <w:t>THE STATE OF TEXAS</w:t>
      </w:r>
      <w:r w:rsidRPr="00F26D1E">
        <w:rPr>
          <w:rFonts w:cs="Times New Roman"/>
          <w:szCs w:val="22"/>
        </w:rPr>
        <w:tab/>
      </w:r>
      <w:r w:rsidRPr="00F26D1E">
        <w:rPr>
          <w:rFonts w:cs="Times New Roman"/>
          <w:szCs w:val="22"/>
        </w:rPr>
        <w:tab/>
      </w:r>
      <w:r w:rsidRPr="00F26D1E">
        <w:rPr>
          <w:rFonts w:cs="Times New Roman"/>
          <w:szCs w:val="22"/>
        </w:rPr>
        <w:tab/>
      </w:r>
      <w:r w:rsidRPr="00F26D1E">
        <w:rPr>
          <w:rFonts w:cs="Times New Roman"/>
          <w:szCs w:val="22"/>
        </w:rPr>
        <w:tab/>
        <w:t>§</w:t>
      </w:r>
    </w:p>
    <w:p w14:paraId="58EF0813" w14:textId="77777777" w:rsidR="00095DA2" w:rsidRPr="00F26D1E" w:rsidRDefault="00095DA2" w:rsidP="00095DA2">
      <w:pPr>
        <w:pStyle w:val="VEBodyText"/>
        <w:spacing w:after="0"/>
        <w:rPr>
          <w:rFonts w:cs="Times New Roman"/>
          <w:szCs w:val="22"/>
        </w:rPr>
      </w:pPr>
      <w:r w:rsidRPr="00F26D1E">
        <w:rPr>
          <w:rFonts w:cs="Times New Roman"/>
          <w:szCs w:val="22"/>
        </w:rPr>
        <w:tab/>
      </w:r>
      <w:r w:rsidRPr="00F26D1E">
        <w:rPr>
          <w:rFonts w:cs="Times New Roman"/>
          <w:szCs w:val="22"/>
        </w:rPr>
        <w:tab/>
      </w:r>
      <w:r w:rsidRPr="00F26D1E">
        <w:rPr>
          <w:rFonts w:cs="Times New Roman"/>
          <w:szCs w:val="22"/>
        </w:rPr>
        <w:tab/>
      </w:r>
      <w:r w:rsidRPr="00F26D1E">
        <w:rPr>
          <w:rFonts w:cs="Times New Roman"/>
          <w:szCs w:val="22"/>
        </w:rPr>
        <w:tab/>
      </w:r>
      <w:r w:rsidRPr="00F26D1E">
        <w:rPr>
          <w:rFonts w:cs="Times New Roman"/>
          <w:szCs w:val="22"/>
        </w:rPr>
        <w:tab/>
      </w:r>
      <w:r w:rsidRPr="00F26D1E">
        <w:rPr>
          <w:rFonts w:cs="Times New Roman"/>
          <w:szCs w:val="22"/>
        </w:rPr>
        <w:tab/>
      </w:r>
      <w:r w:rsidRPr="00F26D1E">
        <w:rPr>
          <w:rFonts w:cs="Times New Roman"/>
          <w:szCs w:val="22"/>
        </w:rPr>
        <w:tab/>
        <w:t>§</w:t>
      </w:r>
    </w:p>
    <w:p w14:paraId="65159DD0" w14:textId="77777777" w:rsidR="00095DA2" w:rsidRPr="00F26D1E" w:rsidRDefault="00095DA2" w:rsidP="00095DA2">
      <w:pPr>
        <w:pStyle w:val="VEBodyText"/>
        <w:rPr>
          <w:rFonts w:cs="Times New Roman"/>
          <w:szCs w:val="22"/>
        </w:rPr>
      </w:pPr>
      <w:r w:rsidRPr="00F26D1E">
        <w:rPr>
          <w:rFonts w:cs="Times New Roman"/>
          <w:szCs w:val="22"/>
        </w:rPr>
        <w:t>COUNTY OF HARRIS</w:t>
      </w:r>
      <w:r w:rsidRPr="00F26D1E">
        <w:rPr>
          <w:rFonts w:cs="Times New Roman"/>
          <w:szCs w:val="22"/>
        </w:rPr>
        <w:tab/>
      </w:r>
      <w:r w:rsidRPr="00F26D1E">
        <w:rPr>
          <w:rFonts w:cs="Times New Roman"/>
          <w:szCs w:val="22"/>
        </w:rPr>
        <w:tab/>
      </w:r>
      <w:r w:rsidRPr="00F26D1E">
        <w:rPr>
          <w:rFonts w:cs="Times New Roman"/>
          <w:szCs w:val="22"/>
        </w:rPr>
        <w:tab/>
      </w:r>
      <w:r w:rsidRPr="00F26D1E">
        <w:rPr>
          <w:rFonts w:cs="Times New Roman"/>
          <w:szCs w:val="22"/>
        </w:rPr>
        <w:tab/>
        <w:t>§</w:t>
      </w:r>
    </w:p>
    <w:p w14:paraId="09541766" w14:textId="77777777" w:rsidR="00095DA2" w:rsidRPr="00F26D1E" w:rsidRDefault="00095DA2" w:rsidP="00095DA2">
      <w:pPr>
        <w:pStyle w:val="VEBodyTextFLI"/>
        <w:rPr>
          <w:rFonts w:cs="Times New Roman"/>
        </w:rPr>
      </w:pPr>
      <w:r w:rsidRPr="00F26D1E">
        <w:rPr>
          <w:rFonts w:cs="Times New Roman"/>
        </w:rPr>
        <w:t>The foregoing instrument was ACKNOWLEDGED before me this _____ day of ______________, 2021, by David A. Cannon, in his capacity as Manager of Double L Development, LLC, a Texas limited liability company, on behalf of said limited liability company.</w:t>
      </w:r>
    </w:p>
    <w:p w14:paraId="7A124791" w14:textId="77777777" w:rsidR="00095DA2" w:rsidRPr="00A75EA3" w:rsidRDefault="00095DA2" w:rsidP="00095DA2">
      <w:pPr>
        <w:pStyle w:val="VEBodyTextFLI"/>
        <w:rPr>
          <w:rFonts w:cs="Times New Roman"/>
        </w:rPr>
      </w:pPr>
      <w:r w:rsidRPr="00A75EA3">
        <w:rPr>
          <w:rFonts w:cs="Times New Roman"/>
        </w:rPr>
        <w:t>[SEAL]</w:t>
      </w:r>
    </w:p>
    <w:p w14:paraId="2A5089A0" w14:textId="77777777" w:rsidR="00095DA2" w:rsidRPr="0046338D" w:rsidRDefault="00095DA2" w:rsidP="00095DA2">
      <w:pPr>
        <w:pStyle w:val="VEBodyTextFLI"/>
        <w:rPr>
          <w:rFonts w:cs="Times New Roman"/>
        </w:rPr>
      </w:pPr>
    </w:p>
    <w:p w14:paraId="6EBC9404" w14:textId="77777777" w:rsidR="00095DA2" w:rsidRPr="00B64286" w:rsidRDefault="00095DA2" w:rsidP="00095DA2">
      <w:pPr>
        <w:pStyle w:val="VEBodyTextFLI"/>
        <w:rPr>
          <w:rFonts w:cs="Times New Roman"/>
        </w:rPr>
      </w:pPr>
    </w:p>
    <w:p w14:paraId="538755F0" w14:textId="77777777" w:rsidR="00095DA2" w:rsidRPr="00FF6AB8" w:rsidRDefault="00095DA2" w:rsidP="00095DA2">
      <w:pPr>
        <w:pStyle w:val="VEBodyTextFLI"/>
        <w:rPr>
          <w:rFonts w:cs="Times New Roman"/>
        </w:rPr>
      </w:pPr>
    </w:p>
    <w:p w14:paraId="09F8B507" w14:textId="77777777" w:rsidR="00095DA2" w:rsidRPr="00F26D1E" w:rsidRDefault="00095DA2" w:rsidP="00095DA2">
      <w:pPr>
        <w:pStyle w:val="VEBodyTextFLI"/>
        <w:ind w:firstLine="0"/>
        <w:rPr>
          <w:rFonts w:cs="Times New Roman"/>
        </w:rPr>
      </w:pPr>
      <w:r w:rsidRPr="00FF6AB8">
        <w:rPr>
          <w:rFonts w:cs="Times New Roman"/>
        </w:rPr>
        <w:t>Notary Public, State of Texas</w:t>
      </w:r>
    </w:p>
    <w:p w14:paraId="2545830B" w14:textId="77777777" w:rsidR="00095DA2" w:rsidRPr="00F26D1E" w:rsidRDefault="00095DA2" w:rsidP="00095DA2">
      <w:pPr>
        <w:pStyle w:val="VEBodyTextFLI"/>
        <w:ind w:firstLine="0"/>
        <w:rPr>
          <w:rFonts w:cs="Times New Roman"/>
        </w:rPr>
      </w:pPr>
      <w:r w:rsidRPr="00F26D1E">
        <w:rPr>
          <w:rFonts w:cs="Times New Roman"/>
        </w:rPr>
        <w:t>My Commission Expires:</w:t>
      </w:r>
    </w:p>
    <w:p w14:paraId="76C10AFE" w14:textId="77777777" w:rsidR="00095DA2" w:rsidRPr="00F26D1E" w:rsidRDefault="00095DA2" w:rsidP="00095DA2"/>
    <w:p w14:paraId="66CFB5D8" w14:textId="77777777" w:rsidR="00095DA2" w:rsidRPr="00F26D1E" w:rsidRDefault="00095DA2" w:rsidP="00095DA2">
      <w:pPr>
        <w:pStyle w:val="VEBodyTextNoSpace"/>
        <w:rPr>
          <w:rFonts w:cs="Times New Roman"/>
        </w:rPr>
      </w:pPr>
    </w:p>
    <w:p w14:paraId="49801E2C" w14:textId="77777777" w:rsidR="00095DA2" w:rsidRPr="00F26D1E" w:rsidRDefault="00095DA2" w:rsidP="00095DA2">
      <w:pPr>
        <w:pStyle w:val="VEBodyTextNoSpace"/>
        <w:rPr>
          <w:rFonts w:cs="Times New Roman"/>
        </w:rPr>
      </w:pPr>
      <w:r w:rsidRPr="00F26D1E">
        <w:rPr>
          <w:rFonts w:cs="Times New Roman"/>
        </w:rPr>
        <w:t>_______________________ Printed Name of Notary Public</w:t>
      </w:r>
    </w:p>
    <w:p w14:paraId="53125DBE" w14:textId="77777777" w:rsidR="00095DA2" w:rsidRPr="00F26D1E" w:rsidRDefault="00095DA2" w:rsidP="00095DA2">
      <w:pPr>
        <w:pStyle w:val="VEBodyTextNoSpace"/>
        <w:rPr>
          <w:rFonts w:cs="Times New Roman"/>
        </w:rPr>
      </w:pPr>
    </w:p>
    <w:p w14:paraId="02A3211D" w14:textId="77777777" w:rsidR="00095DA2" w:rsidRPr="00F26D1E" w:rsidRDefault="00095DA2" w:rsidP="00095DA2">
      <w:pPr>
        <w:pStyle w:val="VEBodyTextNoSpace"/>
        <w:rPr>
          <w:rFonts w:cs="Times New Roman"/>
        </w:rPr>
      </w:pPr>
      <w:r w:rsidRPr="00F26D1E">
        <w:rPr>
          <w:rFonts w:cs="Times New Roman"/>
        </w:rPr>
        <w:t>_______________________</w:t>
      </w:r>
    </w:p>
    <w:bookmarkEnd w:id="0"/>
    <w:p w14:paraId="4739F5E7" w14:textId="77777777" w:rsidR="00095DA2" w:rsidRPr="00104295" w:rsidRDefault="00095DA2" w:rsidP="00095DA2">
      <w:pPr>
        <w:spacing w:after="0" w:line="216" w:lineRule="auto"/>
        <w:ind w:left="0" w:right="949" w:firstLine="0"/>
        <w:jc w:val="center"/>
        <w:rPr>
          <w:szCs w:val="24"/>
        </w:rPr>
      </w:pPr>
      <w:r w:rsidRPr="00F26D1E">
        <w:br w:type="page"/>
      </w:r>
    </w:p>
    <w:p w14:paraId="159B8ABF" w14:textId="77777777" w:rsidR="00095DA2" w:rsidRPr="00F26D1E" w:rsidRDefault="00095DA2" w:rsidP="00095DA2">
      <w:pPr>
        <w:pStyle w:val="VEBodyText"/>
        <w:rPr>
          <w:rFonts w:cs="Times New Roman"/>
        </w:rPr>
      </w:pPr>
      <w:r w:rsidRPr="00F26D1E">
        <w:rPr>
          <w:rFonts w:cs="Times New Roman"/>
        </w:rPr>
        <w:lastRenderedPageBreak/>
        <w:t>RESPECTFULLY SUBMITTED this ____ day of _____________________, 2021.</w:t>
      </w:r>
    </w:p>
    <w:p w14:paraId="0B26741E" w14:textId="77777777" w:rsidR="00095DA2" w:rsidRPr="00F26D1E" w:rsidRDefault="00095DA2" w:rsidP="003066CA">
      <w:pPr>
        <w:pStyle w:val="VEBodyTextNoSpace"/>
        <w:ind w:left="4320"/>
        <w:jc w:val="left"/>
        <w:rPr>
          <w:rFonts w:cs="Times New Roman"/>
        </w:rPr>
      </w:pPr>
      <w:r w:rsidRPr="00F26D1E">
        <w:rPr>
          <w:rFonts w:cs="Times New Roman"/>
          <w:b/>
        </w:rPr>
        <w:t xml:space="preserve">LL RANCH INVESTMENTS, LP, </w:t>
      </w:r>
      <w:r w:rsidRPr="00F26D1E">
        <w:rPr>
          <w:rFonts w:cs="Times New Roman"/>
          <w:bCs/>
        </w:rPr>
        <w:t>a Texas limited partnership</w:t>
      </w:r>
    </w:p>
    <w:p w14:paraId="5D415540" w14:textId="77777777" w:rsidR="00095DA2" w:rsidRPr="00F26D1E" w:rsidRDefault="00095DA2" w:rsidP="00095DA2">
      <w:pPr>
        <w:pStyle w:val="VEBodyTextNoSpace"/>
        <w:rPr>
          <w:rFonts w:cs="Times New Roman"/>
        </w:rPr>
      </w:pPr>
    </w:p>
    <w:p w14:paraId="2E70547D" w14:textId="77777777" w:rsidR="003066CA" w:rsidRPr="00F26D1E" w:rsidRDefault="00095DA2" w:rsidP="003066CA">
      <w:pPr>
        <w:pStyle w:val="VEBodyTextNoSpace"/>
        <w:ind w:left="4320"/>
        <w:rPr>
          <w:rFonts w:cs="Times New Roman"/>
        </w:rPr>
      </w:pPr>
      <w:r w:rsidRPr="00F26D1E">
        <w:rPr>
          <w:rFonts w:cs="Times New Roman"/>
        </w:rPr>
        <w:t xml:space="preserve">By: </w:t>
      </w:r>
      <w:r w:rsidR="003066CA" w:rsidRPr="00F26D1E">
        <w:rPr>
          <w:rFonts w:cs="Times New Roman"/>
        </w:rPr>
        <w:tab/>
      </w:r>
      <w:r w:rsidRPr="00F26D1E">
        <w:rPr>
          <w:rFonts w:cs="Times New Roman"/>
        </w:rPr>
        <w:t xml:space="preserve">Double L Ranch Management, LLC, a </w:t>
      </w:r>
    </w:p>
    <w:p w14:paraId="266609E4" w14:textId="77777777" w:rsidR="00095DA2" w:rsidRPr="00F26D1E" w:rsidRDefault="00095DA2" w:rsidP="003066CA">
      <w:pPr>
        <w:pStyle w:val="VEBodyTextNoSpace"/>
        <w:ind w:left="5040"/>
        <w:rPr>
          <w:rFonts w:cs="Times New Roman"/>
        </w:rPr>
      </w:pPr>
      <w:r w:rsidRPr="00F26D1E">
        <w:rPr>
          <w:rFonts w:cs="Times New Roman"/>
        </w:rPr>
        <w:t>Texas limited liability company, its sole general partner</w:t>
      </w:r>
    </w:p>
    <w:p w14:paraId="3396386F" w14:textId="77777777" w:rsidR="00095DA2" w:rsidRPr="00F26D1E" w:rsidRDefault="00095DA2" w:rsidP="00095DA2">
      <w:pPr>
        <w:pStyle w:val="VEBodyTextNoSpace"/>
        <w:ind w:left="5040"/>
        <w:rPr>
          <w:rFonts w:cs="Times New Roman"/>
        </w:rPr>
      </w:pPr>
    </w:p>
    <w:p w14:paraId="24FFD48A" w14:textId="77777777" w:rsidR="0051261D" w:rsidRPr="00F26D1E" w:rsidRDefault="0051261D" w:rsidP="00095DA2">
      <w:pPr>
        <w:pStyle w:val="VEBodyTextNoSpace"/>
        <w:ind w:left="5040"/>
        <w:rPr>
          <w:rFonts w:cs="Times New Roman"/>
        </w:rPr>
      </w:pPr>
    </w:p>
    <w:p w14:paraId="05898049" w14:textId="77777777" w:rsidR="00095DA2" w:rsidRPr="00F26D1E" w:rsidRDefault="00095DA2" w:rsidP="0051261D">
      <w:pPr>
        <w:pStyle w:val="VEBodyTextNoSpace"/>
        <w:ind w:left="4320" w:firstLine="720"/>
        <w:rPr>
          <w:rStyle w:val="VEUnderline"/>
          <w:rFonts w:cs="Times New Roman"/>
        </w:rPr>
      </w:pPr>
      <w:r w:rsidRPr="00F26D1E">
        <w:rPr>
          <w:rFonts w:cs="Times New Roman"/>
        </w:rPr>
        <w:t>By:</w:t>
      </w:r>
      <w:r w:rsidRPr="00F26D1E">
        <w:rPr>
          <w:rStyle w:val="VEUnderline"/>
          <w:rFonts w:cs="Times New Roman"/>
        </w:rPr>
        <w:tab/>
      </w:r>
      <w:r w:rsidRPr="00F26D1E">
        <w:rPr>
          <w:rStyle w:val="VEUnderline"/>
          <w:rFonts w:cs="Times New Roman"/>
        </w:rPr>
        <w:tab/>
      </w:r>
      <w:r w:rsidRPr="00F26D1E">
        <w:rPr>
          <w:rStyle w:val="VEUnderline"/>
          <w:rFonts w:cs="Times New Roman"/>
        </w:rPr>
        <w:tab/>
      </w:r>
      <w:r w:rsidRPr="00F26D1E">
        <w:rPr>
          <w:rStyle w:val="VEUnderline"/>
          <w:rFonts w:cs="Times New Roman"/>
        </w:rPr>
        <w:tab/>
      </w:r>
      <w:r w:rsidR="0051261D" w:rsidRPr="00F26D1E">
        <w:rPr>
          <w:rStyle w:val="VEUnderline"/>
          <w:rFonts w:cs="Times New Roman"/>
        </w:rPr>
        <w:tab/>
      </w:r>
    </w:p>
    <w:p w14:paraId="070B354F" w14:textId="77777777" w:rsidR="00095DA2" w:rsidRPr="00F26D1E" w:rsidRDefault="00095DA2" w:rsidP="0051261D">
      <w:pPr>
        <w:pStyle w:val="VEBodyText"/>
        <w:spacing w:after="0"/>
        <w:ind w:left="4320" w:firstLine="720"/>
        <w:rPr>
          <w:rFonts w:cs="Times New Roman"/>
          <w:szCs w:val="22"/>
        </w:rPr>
      </w:pPr>
      <w:r w:rsidRPr="00F26D1E">
        <w:rPr>
          <w:rFonts w:cs="Times New Roman"/>
          <w:szCs w:val="22"/>
        </w:rPr>
        <w:t>David A. Cannon, Manager</w:t>
      </w:r>
    </w:p>
    <w:p w14:paraId="5408C16F" w14:textId="77777777" w:rsidR="00095DA2" w:rsidRPr="00F26D1E" w:rsidRDefault="00095DA2" w:rsidP="00095DA2">
      <w:pPr>
        <w:pStyle w:val="VEBodyText"/>
        <w:spacing w:after="0"/>
        <w:ind w:left="5040"/>
        <w:rPr>
          <w:rFonts w:cs="Times New Roman"/>
          <w:szCs w:val="22"/>
        </w:rPr>
      </w:pPr>
    </w:p>
    <w:p w14:paraId="6EF19FD4" w14:textId="77777777" w:rsidR="00095DA2" w:rsidRPr="00F26D1E" w:rsidRDefault="00095DA2" w:rsidP="00095DA2">
      <w:pPr>
        <w:pStyle w:val="VEBodyText"/>
        <w:spacing w:after="0"/>
        <w:ind w:left="5040"/>
        <w:rPr>
          <w:rFonts w:cs="Times New Roman"/>
          <w:szCs w:val="22"/>
        </w:rPr>
      </w:pPr>
    </w:p>
    <w:p w14:paraId="468D866B" w14:textId="77777777" w:rsidR="00095DA2" w:rsidRPr="00A75EA3" w:rsidRDefault="00095DA2" w:rsidP="00095DA2">
      <w:pPr>
        <w:pStyle w:val="VEBodyText"/>
        <w:spacing w:after="0"/>
        <w:rPr>
          <w:rFonts w:cs="Times New Roman"/>
        </w:rPr>
      </w:pPr>
      <w:r w:rsidRPr="00F26D1E">
        <w:rPr>
          <w:rFonts w:cs="Times New Roman"/>
          <w:szCs w:val="22"/>
        </w:rPr>
        <w:t>THE STATE OF TEXAS</w:t>
      </w:r>
      <w:r w:rsidRPr="00F26D1E">
        <w:rPr>
          <w:rFonts w:cs="Times New Roman"/>
          <w:szCs w:val="22"/>
        </w:rPr>
        <w:tab/>
      </w:r>
      <w:r w:rsidRPr="00F26D1E">
        <w:rPr>
          <w:rFonts w:cs="Times New Roman"/>
          <w:szCs w:val="22"/>
        </w:rPr>
        <w:tab/>
      </w:r>
      <w:r w:rsidRPr="00F26D1E">
        <w:rPr>
          <w:rFonts w:cs="Times New Roman"/>
          <w:szCs w:val="22"/>
        </w:rPr>
        <w:tab/>
      </w:r>
      <w:r w:rsidRPr="00F26D1E">
        <w:rPr>
          <w:rFonts w:cs="Times New Roman"/>
          <w:szCs w:val="22"/>
        </w:rPr>
        <w:tab/>
        <w:t>§</w:t>
      </w:r>
    </w:p>
    <w:p w14:paraId="3E6AA132" w14:textId="77777777" w:rsidR="00095DA2" w:rsidRPr="00F26D1E" w:rsidRDefault="00095DA2" w:rsidP="00095DA2">
      <w:pPr>
        <w:pStyle w:val="VEBodyText"/>
        <w:spacing w:after="0"/>
        <w:rPr>
          <w:rFonts w:cs="Times New Roman"/>
          <w:szCs w:val="22"/>
        </w:rPr>
      </w:pPr>
      <w:r w:rsidRPr="00F26D1E">
        <w:rPr>
          <w:rFonts w:cs="Times New Roman"/>
          <w:szCs w:val="22"/>
        </w:rPr>
        <w:tab/>
      </w:r>
      <w:r w:rsidRPr="00F26D1E">
        <w:rPr>
          <w:rFonts w:cs="Times New Roman"/>
          <w:szCs w:val="22"/>
        </w:rPr>
        <w:tab/>
      </w:r>
      <w:r w:rsidRPr="00F26D1E">
        <w:rPr>
          <w:rFonts w:cs="Times New Roman"/>
          <w:szCs w:val="22"/>
        </w:rPr>
        <w:tab/>
      </w:r>
      <w:r w:rsidRPr="00F26D1E">
        <w:rPr>
          <w:rFonts w:cs="Times New Roman"/>
          <w:szCs w:val="22"/>
        </w:rPr>
        <w:tab/>
      </w:r>
      <w:r w:rsidRPr="00F26D1E">
        <w:rPr>
          <w:rFonts w:cs="Times New Roman"/>
          <w:szCs w:val="22"/>
        </w:rPr>
        <w:tab/>
      </w:r>
      <w:r w:rsidRPr="00F26D1E">
        <w:rPr>
          <w:rFonts w:cs="Times New Roman"/>
          <w:szCs w:val="22"/>
        </w:rPr>
        <w:tab/>
      </w:r>
      <w:r w:rsidRPr="00F26D1E">
        <w:rPr>
          <w:rFonts w:cs="Times New Roman"/>
          <w:szCs w:val="22"/>
        </w:rPr>
        <w:tab/>
        <w:t>§</w:t>
      </w:r>
    </w:p>
    <w:p w14:paraId="1BB6CB57" w14:textId="77777777" w:rsidR="00095DA2" w:rsidRPr="00F26D1E" w:rsidRDefault="00095DA2" w:rsidP="00095DA2">
      <w:pPr>
        <w:pStyle w:val="VEBodyText"/>
        <w:rPr>
          <w:rFonts w:cs="Times New Roman"/>
          <w:szCs w:val="22"/>
        </w:rPr>
      </w:pPr>
      <w:r w:rsidRPr="00F26D1E">
        <w:rPr>
          <w:rFonts w:cs="Times New Roman"/>
          <w:szCs w:val="22"/>
        </w:rPr>
        <w:t>COUNTY OF HARRIS</w:t>
      </w:r>
      <w:r w:rsidRPr="00F26D1E">
        <w:rPr>
          <w:rFonts w:cs="Times New Roman"/>
          <w:szCs w:val="22"/>
        </w:rPr>
        <w:tab/>
      </w:r>
      <w:r w:rsidRPr="00F26D1E">
        <w:rPr>
          <w:rFonts w:cs="Times New Roman"/>
          <w:szCs w:val="22"/>
        </w:rPr>
        <w:tab/>
      </w:r>
      <w:r w:rsidRPr="00F26D1E">
        <w:rPr>
          <w:rFonts w:cs="Times New Roman"/>
          <w:szCs w:val="22"/>
        </w:rPr>
        <w:tab/>
      </w:r>
      <w:r w:rsidRPr="00F26D1E">
        <w:rPr>
          <w:rFonts w:cs="Times New Roman"/>
          <w:szCs w:val="22"/>
        </w:rPr>
        <w:tab/>
        <w:t>§</w:t>
      </w:r>
    </w:p>
    <w:p w14:paraId="4EA389B8" w14:textId="77777777" w:rsidR="00095DA2" w:rsidRPr="00F26D1E" w:rsidRDefault="00095DA2" w:rsidP="00095DA2">
      <w:pPr>
        <w:pStyle w:val="VEBodyTextFLI"/>
        <w:rPr>
          <w:rFonts w:cs="Times New Roman"/>
        </w:rPr>
      </w:pPr>
      <w:r w:rsidRPr="00F26D1E">
        <w:rPr>
          <w:rFonts w:cs="Times New Roman"/>
        </w:rPr>
        <w:t xml:space="preserve">The foregoing instrument was ACKNOWLEDGED before me this _____ day of ______________, 2021, by David A. Cannon, in his capacity as Manager </w:t>
      </w:r>
      <w:r w:rsidRPr="00A75EA3">
        <w:rPr>
          <w:rFonts w:cs="Times New Roman"/>
          <w:szCs w:val="24"/>
        </w:rPr>
        <w:t xml:space="preserve">of Double L Ranch Management, LLC, a Texas limited liability company, the sole general partner of </w:t>
      </w:r>
      <w:r w:rsidRPr="00F26D1E">
        <w:rPr>
          <w:rFonts w:cs="Times New Roman"/>
        </w:rPr>
        <w:t>LL Ranch Investments, LP, a Texas limited partnership, on behalf of said limited partnership.</w:t>
      </w:r>
    </w:p>
    <w:p w14:paraId="72E72BC3" w14:textId="77777777" w:rsidR="00095DA2" w:rsidRPr="00A75EA3" w:rsidRDefault="00095DA2" w:rsidP="00095DA2">
      <w:pPr>
        <w:pStyle w:val="VEBodyTextFLI"/>
        <w:rPr>
          <w:rFonts w:cs="Times New Roman"/>
        </w:rPr>
      </w:pPr>
      <w:r w:rsidRPr="00A75EA3">
        <w:rPr>
          <w:rFonts w:cs="Times New Roman"/>
        </w:rPr>
        <w:t>[SEAL]</w:t>
      </w:r>
    </w:p>
    <w:p w14:paraId="2986C277" w14:textId="77777777" w:rsidR="00095DA2" w:rsidRPr="0046338D" w:rsidRDefault="00095DA2" w:rsidP="00095DA2">
      <w:pPr>
        <w:pStyle w:val="VEBodyTextFLI"/>
        <w:rPr>
          <w:rFonts w:cs="Times New Roman"/>
        </w:rPr>
      </w:pPr>
    </w:p>
    <w:p w14:paraId="31DF14FD" w14:textId="77777777" w:rsidR="00095DA2" w:rsidRPr="00B64286" w:rsidRDefault="00095DA2" w:rsidP="00095DA2">
      <w:pPr>
        <w:pStyle w:val="VEBodyTextFLI"/>
        <w:rPr>
          <w:rFonts w:cs="Times New Roman"/>
        </w:rPr>
      </w:pPr>
    </w:p>
    <w:p w14:paraId="56350BDF" w14:textId="77777777" w:rsidR="00095DA2" w:rsidRPr="00FF6AB8" w:rsidRDefault="00095DA2" w:rsidP="00095DA2">
      <w:pPr>
        <w:pStyle w:val="VEBodyTextFLI"/>
        <w:rPr>
          <w:rFonts w:cs="Times New Roman"/>
        </w:rPr>
      </w:pPr>
    </w:p>
    <w:p w14:paraId="4C153B4F" w14:textId="77777777" w:rsidR="00095DA2" w:rsidRPr="00F26D1E" w:rsidRDefault="00095DA2" w:rsidP="00095DA2">
      <w:pPr>
        <w:pStyle w:val="VEBodyTextFLI"/>
        <w:ind w:firstLine="0"/>
        <w:rPr>
          <w:rFonts w:cs="Times New Roman"/>
        </w:rPr>
      </w:pPr>
      <w:r w:rsidRPr="00FF6AB8">
        <w:rPr>
          <w:rFonts w:cs="Times New Roman"/>
        </w:rPr>
        <w:t>Notary Public, State of Texas</w:t>
      </w:r>
    </w:p>
    <w:p w14:paraId="6591229C" w14:textId="77777777" w:rsidR="00095DA2" w:rsidRPr="00F26D1E" w:rsidRDefault="00095DA2" w:rsidP="00095DA2">
      <w:pPr>
        <w:pStyle w:val="VEBodyTextFLI"/>
        <w:ind w:firstLine="0"/>
        <w:rPr>
          <w:rFonts w:cs="Times New Roman"/>
        </w:rPr>
      </w:pPr>
      <w:r w:rsidRPr="00F26D1E">
        <w:rPr>
          <w:rFonts w:cs="Times New Roman"/>
        </w:rPr>
        <w:t>My Commission Expires:</w:t>
      </w:r>
    </w:p>
    <w:p w14:paraId="0BE99D81" w14:textId="77777777" w:rsidR="00095DA2" w:rsidRPr="00F26D1E" w:rsidRDefault="00095DA2" w:rsidP="00095DA2"/>
    <w:p w14:paraId="1C4C27BF" w14:textId="77777777" w:rsidR="00095DA2" w:rsidRPr="00F26D1E" w:rsidRDefault="00095DA2" w:rsidP="00095DA2">
      <w:pPr>
        <w:pStyle w:val="VEBodyTextNoSpace"/>
        <w:rPr>
          <w:rFonts w:cs="Times New Roman"/>
        </w:rPr>
      </w:pPr>
    </w:p>
    <w:p w14:paraId="309D819C" w14:textId="77777777" w:rsidR="00095DA2" w:rsidRPr="00F26D1E" w:rsidRDefault="00095DA2" w:rsidP="00095DA2">
      <w:pPr>
        <w:pStyle w:val="VEBodyTextNoSpace"/>
        <w:rPr>
          <w:rFonts w:cs="Times New Roman"/>
        </w:rPr>
      </w:pPr>
      <w:r w:rsidRPr="00F26D1E">
        <w:rPr>
          <w:rFonts w:cs="Times New Roman"/>
        </w:rPr>
        <w:t>_______________________ Printed Name of Notary Public</w:t>
      </w:r>
    </w:p>
    <w:p w14:paraId="2582127E" w14:textId="77777777" w:rsidR="00095DA2" w:rsidRPr="00F26D1E" w:rsidRDefault="00095DA2" w:rsidP="00095DA2">
      <w:pPr>
        <w:pStyle w:val="VEBodyTextNoSpace"/>
        <w:rPr>
          <w:rFonts w:cs="Times New Roman"/>
        </w:rPr>
      </w:pPr>
    </w:p>
    <w:p w14:paraId="0A0C36EE" w14:textId="77777777" w:rsidR="00095DA2" w:rsidRPr="00F26D1E" w:rsidRDefault="00095DA2" w:rsidP="00095DA2">
      <w:pPr>
        <w:pStyle w:val="VEBodyTextNoSpace"/>
        <w:rPr>
          <w:rFonts w:cs="Times New Roman"/>
        </w:rPr>
      </w:pPr>
      <w:r w:rsidRPr="00F26D1E">
        <w:rPr>
          <w:rFonts w:cs="Times New Roman"/>
        </w:rPr>
        <w:t>_______________________</w:t>
      </w:r>
    </w:p>
    <w:p w14:paraId="11A4030F" w14:textId="77777777" w:rsidR="0092715E" w:rsidRPr="00A75EA3" w:rsidRDefault="0092715E">
      <w:pPr>
        <w:spacing w:after="160" w:line="259" w:lineRule="auto"/>
        <w:ind w:left="0" w:right="0" w:firstLine="0"/>
        <w:jc w:val="left"/>
        <w:rPr>
          <w:b/>
          <w:bCs/>
          <w:color w:val="auto"/>
          <w:szCs w:val="24"/>
        </w:rPr>
      </w:pPr>
      <w:r w:rsidRPr="00104295">
        <w:rPr>
          <w:b/>
          <w:bCs/>
        </w:rPr>
        <w:br w:type="page"/>
      </w:r>
    </w:p>
    <w:p w14:paraId="5C160B92" w14:textId="77777777" w:rsidR="00D12B4B" w:rsidRPr="00F26D1E" w:rsidRDefault="00D12B4B" w:rsidP="00D12B4B">
      <w:pPr>
        <w:pStyle w:val="VEBodyText"/>
        <w:rPr>
          <w:rFonts w:cs="Times New Roman"/>
        </w:rPr>
      </w:pPr>
      <w:r w:rsidRPr="00F26D1E">
        <w:rPr>
          <w:rFonts w:cs="Times New Roman"/>
        </w:rPr>
        <w:lastRenderedPageBreak/>
        <w:t>RESPECTFULLY SUBMITTED this ____ day of _____________________, 2021.</w:t>
      </w:r>
    </w:p>
    <w:p w14:paraId="54C6D7EC" w14:textId="77777777" w:rsidR="00D12B4B" w:rsidRPr="00104295" w:rsidRDefault="00D12B4B" w:rsidP="00D12B4B">
      <w:pPr>
        <w:pStyle w:val="Signature"/>
        <w:rPr>
          <w:sz w:val="24"/>
        </w:rPr>
      </w:pPr>
      <w:r w:rsidRPr="00104295">
        <w:rPr>
          <w:b/>
          <w:sz w:val="24"/>
        </w:rPr>
        <w:t>ANARENE INVESTMENTS, LTD.</w:t>
      </w:r>
      <w:r w:rsidRPr="00104295">
        <w:rPr>
          <w:sz w:val="24"/>
        </w:rPr>
        <w:t>, a Texas limited partnership</w:t>
      </w:r>
    </w:p>
    <w:p w14:paraId="6B566A8C" w14:textId="77777777" w:rsidR="00D12B4B" w:rsidRPr="00104295" w:rsidRDefault="00D12B4B" w:rsidP="00D12B4B">
      <w:pPr>
        <w:pStyle w:val="Signature"/>
        <w:rPr>
          <w:sz w:val="24"/>
        </w:rPr>
      </w:pPr>
    </w:p>
    <w:p w14:paraId="6D4279B0" w14:textId="77777777" w:rsidR="00D12B4B" w:rsidRPr="00104295" w:rsidRDefault="00D12B4B" w:rsidP="00D12B4B">
      <w:pPr>
        <w:pStyle w:val="Signature"/>
        <w:ind w:left="5040" w:hanging="720"/>
        <w:rPr>
          <w:sz w:val="24"/>
        </w:rPr>
      </w:pPr>
      <w:r w:rsidRPr="00104295">
        <w:rPr>
          <w:sz w:val="24"/>
        </w:rPr>
        <w:t>By:</w:t>
      </w:r>
      <w:r w:rsidRPr="00104295">
        <w:rPr>
          <w:sz w:val="24"/>
        </w:rPr>
        <w:tab/>
      </w:r>
      <w:proofErr w:type="spellStart"/>
      <w:r w:rsidRPr="00104295">
        <w:rPr>
          <w:sz w:val="24"/>
        </w:rPr>
        <w:t>Anarene</w:t>
      </w:r>
      <w:proofErr w:type="spellEnd"/>
      <w:r w:rsidRPr="00104295">
        <w:rPr>
          <w:sz w:val="24"/>
        </w:rPr>
        <w:t xml:space="preserve"> Management, LLC, a Texas limited liability company, its general partner</w:t>
      </w:r>
    </w:p>
    <w:p w14:paraId="2A434675" w14:textId="77777777" w:rsidR="00D12B4B" w:rsidRPr="00104295" w:rsidRDefault="00D12B4B" w:rsidP="00D12B4B">
      <w:pPr>
        <w:pStyle w:val="Signature"/>
        <w:rPr>
          <w:sz w:val="24"/>
        </w:rPr>
      </w:pPr>
    </w:p>
    <w:p w14:paraId="71F2B12C" w14:textId="77777777" w:rsidR="00D12B4B" w:rsidRPr="00104295" w:rsidRDefault="00D12B4B" w:rsidP="00D12B4B">
      <w:pPr>
        <w:pStyle w:val="Signature"/>
        <w:rPr>
          <w:sz w:val="24"/>
        </w:rPr>
      </w:pPr>
    </w:p>
    <w:p w14:paraId="0683C772" w14:textId="77777777" w:rsidR="00D12B4B" w:rsidRPr="00104295" w:rsidRDefault="00D12B4B" w:rsidP="00D12B4B">
      <w:pPr>
        <w:pStyle w:val="Signature"/>
        <w:rPr>
          <w:sz w:val="24"/>
        </w:rPr>
      </w:pPr>
    </w:p>
    <w:p w14:paraId="0887079B" w14:textId="77777777" w:rsidR="00D12B4B" w:rsidRPr="00104295" w:rsidRDefault="00D12B4B" w:rsidP="00D12B4B">
      <w:pPr>
        <w:pStyle w:val="Signature"/>
        <w:ind w:firstLine="720"/>
        <w:rPr>
          <w:sz w:val="24"/>
        </w:rPr>
      </w:pPr>
      <w:r w:rsidRPr="00104295">
        <w:rPr>
          <w:sz w:val="24"/>
        </w:rPr>
        <w:t>By:</w:t>
      </w:r>
      <w:r w:rsidRPr="00104295">
        <w:rPr>
          <w:sz w:val="24"/>
          <w:u w:val="single"/>
        </w:rPr>
        <w:tab/>
      </w:r>
      <w:r w:rsidRPr="00104295">
        <w:rPr>
          <w:sz w:val="24"/>
          <w:u w:val="single"/>
        </w:rPr>
        <w:tab/>
      </w:r>
      <w:r w:rsidRPr="00104295">
        <w:rPr>
          <w:sz w:val="24"/>
          <w:u w:val="single"/>
        </w:rPr>
        <w:tab/>
      </w:r>
      <w:r w:rsidRPr="00104295">
        <w:rPr>
          <w:sz w:val="24"/>
          <w:u w:val="single"/>
        </w:rPr>
        <w:tab/>
      </w:r>
      <w:r w:rsidRPr="00104295">
        <w:rPr>
          <w:sz w:val="24"/>
          <w:u w:val="single"/>
        </w:rPr>
        <w:tab/>
      </w:r>
    </w:p>
    <w:p w14:paraId="3F3B78B6" w14:textId="77777777" w:rsidR="00D12B4B" w:rsidRPr="00104295" w:rsidRDefault="00D12B4B" w:rsidP="00D12B4B">
      <w:pPr>
        <w:rPr>
          <w:szCs w:val="24"/>
        </w:rPr>
      </w:pPr>
      <w:r w:rsidRPr="00104295">
        <w:rPr>
          <w:szCs w:val="24"/>
        </w:rPr>
        <w:tab/>
      </w:r>
      <w:r w:rsidRPr="00104295">
        <w:rPr>
          <w:szCs w:val="24"/>
        </w:rPr>
        <w:tab/>
      </w:r>
      <w:r w:rsidRPr="00104295">
        <w:rPr>
          <w:szCs w:val="24"/>
        </w:rPr>
        <w:tab/>
      </w:r>
      <w:r w:rsidRPr="00104295">
        <w:rPr>
          <w:szCs w:val="24"/>
        </w:rPr>
        <w:tab/>
      </w:r>
      <w:r w:rsidRPr="00104295">
        <w:rPr>
          <w:szCs w:val="24"/>
        </w:rPr>
        <w:tab/>
      </w:r>
      <w:r w:rsidRPr="00104295">
        <w:rPr>
          <w:szCs w:val="24"/>
        </w:rPr>
        <w:tab/>
      </w:r>
      <w:r w:rsidRPr="00104295">
        <w:rPr>
          <w:szCs w:val="24"/>
        </w:rPr>
        <w:tab/>
      </w:r>
      <w:r w:rsidRPr="00104295">
        <w:rPr>
          <w:szCs w:val="24"/>
        </w:rPr>
        <w:tab/>
      </w:r>
      <w:r w:rsidR="001F4F6C" w:rsidRPr="00104295">
        <w:rPr>
          <w:szCs w:val="24"/>
        </w:rPr>
        <w:t xml:space="preserve">John </w:t>
      </w:r>
      <w:r w:rsidRPr="00104295">
        <w:rPr>
          <w:szCs w:val="24"/>
        </w:rPr>
        <w:t>Graham Hill, Manager</w:t>
      </w:r>
    </w:p>
    <w:p w14:paraId="6792A8D2" w14:textId="77777777" w:rsidR="00EA429B" w:rsidRPr="00F26D1E" w:rsidRDefault="00EA429B" w:rsidP="00EA429B">
      <w:pPr>
        <w:pStyle w:val="VEBodyText"/>
        <w:spacing w:after="0"/>
        <w:ind w:left="5040"/>
        <w:rPr>
          <w:rFonts w:cs="Times New Roman"/>
          <w:szCs w:val="22"/>
        </w:rPr>
      </w:pPr>
    </w:p>
    <w:p w14:paraId="00635DCE" w14:textId="77777777" w:rsidR="00EA429B" w:rsidRPr="00F26D1E" w:rsidRDefault="00EA429B" w:rsidP="00EA429B">
      <w:pPr>
        <w:pStyle w:val="VEBodyText"/>
        <w:spacing w:after="0"/>
        <w:ind w:left="5040"/>
        <w:rPr>
          <w:rFonts w:cs="Times New Roman"/>
          <w:szCs w:val="22"/>
        </w:rPr>
      </w:pPr>
    </w:p>
    <w:p w14:paraId="7F124F52" w14:textId="77777777" w:rsidR="00EA429B" w:rsidRPr="00A75EA3" w:rsidRDefault="00EA429B" w:rsidP="00EA429B">
      <w:pPr>
        <w:pStyle w:val="VEBodyText"/>
        <w:spacing w:after="0"/>
        <w:rPr>
          <w:rFonts w:cs="Times New Roman"/>
        </w:rPr>
      </w:pPr>
      <w:r w:rsidRPr="00F26D1E">
        <w:rPr>
          <w:rFonts w:cs="Times New Roman"/>
          <w:szCs w:val="22"/>
        </w:rPr>
        <w:t>THE STATE OF TEXAS</w:t>
      </w:r>
      <w:r w:rsidRPr="00F26D1E">
        <w:rPr>
          <w:rFonts w:cs="Times New Roman"/>
          <w:szCs w:val="22"/>
        </w:rPr>
        <w:tab/>
      </w:r>
      <w:r w:rsidRPr="00F26D1E">
        <w:rPr>
          <w:rFonts w:cs="Times New Roman"/>
          <w:szCs w:val="22"/>
        </w:rPr>
        <w:tab/>
      </w:r>
      <w:r w:rsidRPr="00F26D1E">
        <w:rPr>
          <w:rFonts w:cs="Times New Roman"/>
          <w:szCs w:val="22"/>
        </w:rPr>
        <w:tab/>
      </w:r>
      <w:r w:rsidRPr="00F26D1E">
        <w:rPr>
          <w:rFonts w:cs="Times New Roman"/>
          <w:szCs w:val="22"/>
        </w:rPr>
        <w:tab/>
        <w:t>§</w:t>
      </w:r>
    </w:p>
    <w:p w14:paraId="7C79F26D" w14:textId="77777777" w:rsidR="00EA429B" w:rsidRPr="00F26D1E" w:rsidRDefault="00EA429B" w:rsidP="00EA429B">
      <w:pPr>
        <w:pStyle w:val="VEBodyText"/>
        <w:spacing w:after="0"/>
        <w:rPr>
          <w:rFonts w:cs="Times New Roman"/>
          <w:szCs w:val="22"/>
        </w:rPr>
      </w:pPr>
      <w:r w:rsidRPr="00F26D1E">
        <w:rPr>
          <w:rFonts w:cs="Times New Roman"/>
          <w:szCs w:val="22"/>
        </w:rPr>
        <w:tab/>
      </w:r>
      <w:r w:rsidRPr="00F26D1E">
        <w:rPr>
          <w:rFonts w:cs="Times New Roman"/>
          <w:szCs w:val="22"/>
        </w:rPr>
        <w:tab/>
      </w:r>
      <w:r w:rsidRPr="00F26D1E">
        <w:rPr>
          <w:rFonts w:cs="Times New Roman"/>
          <w:szCs w:val="22"/>
        </w:rPr>
        <w:tab/>
      </w:r>
      <w:r w:rsidRPr="00F26D1E">
        <w:rPr>
          <w:rFonts w:cs="Times New Roman"/>
          <w:szCs w:val="22"/>
        </w:rPr>
        <w:tab/>
      </w:r>
      <w:r w:rsidRPr="00F26D1E">
        <w:rPr>
          <w:rFonts w:cs="Times New Roman"/>
          <w:szCs w:val="22"/>
        </w:rPr>
        <w:tab/>
      </w:r>
      <w:r w:rsidRPr="00F26D1E">
        <w:rPr>
          <w:rFonts w:cs="Times New Roman"/>
          <w:szCs w:val="22"/>
        </w:rPr>
        <w:tab/>
      </w:r>
      <w:r w:rsidRPr="00F26D1E">
        <w:rPr>
          <w:rFonts w:cs="Times New Roman"/>
          <w:szCs w:val="22"/>
        </w:rPr>
        <w:tab/>
        <w:t>§</w:t>
      </w:r>
    </w:p>
    <w:p w14:paraId="6D562E90" w14:textId="77777777" w:rsidR="00EA429B" w:rsidRPr="00F26D1E" w:rsidRDefault="00EA429B" w:rsidP="00EA429B">
      <w:pPr>
        <w:pStyle w:val="VEBodyText"/>
        <w:rPr>
          <w:rFonts w:cs="Times New Roman"/>
          <w:szCs w:val="22"/>
        </w:rPr>
      </w:pPr>
      <w:r w:rsidRPr="00F26D1E">
        <w:rPr>
          <w:rFonts w:cs="Times New Roman"/>
          <w:szCs w:val="22"/>
        </w:rPr>
        <w:t>COUNTY OF HARRIS</w:t>
      </w:r>
      <w:r w:rsidRPr="00F26D1E">
        <w:rPr>
          <w:rFonts w:cs="Times New Roman"/>
          <w:szCs w:val="22"/>
        </w:rPr>
        <w:tab/>
      </w:r>
      <w:r w:rsidRPr="00F26D1E">
        <w:rPr>
          <w:rFonts w:cs="Times New Roman"/>
          <w:szCs w:val="22"/>
        </w:rPr>
        <w:tab/>
      </w:r>
      <w:r w:rsidRPr="00F26D1E">
        <w:rPr>
          <w:rFonts w:cs="Times New Roman"/>
          <w:szCs w:val="22"/>
        </w:rPr>
        <w:tab/>
      </w:r>
      <w:r w:rsidRPr="00F26D1E">
        <w:rPr>
          <w:rFonts w:cs="Times New Roman"/>
          <w:szCs w:val="22"/>
        </w:rPr>
        <w:tab/>
        <w:t>§</w:t>
      </w:r>
    </w:p>
    <w:p w14:paraId="1E454AF7" w14:textId="77777777" w:rsidR="00EA429B" w:rsidRPr="00F26D1E" w:rsidRDefault="00EA429B" w:rsidP="00EA429B">
      <w:pPr>
        <w:pStyle w:val="VEBodyTextFLI"/>
        <w:rPr>
          <w:rFonts w:cs="Times New Roman"/>
        </w:rPr>
      </w:pPr>
      <w:r w:rsidRPr="00F26D1E">
        <w:rPr>
          <w:rFonts w:cs="Times New Roman"/>
        </w:rPr>
        <w:t xml:space="preserve">The foregoing instrument was ACKNOWLEDGED before me this _____ day of ______________, 2021, by </w:t>
      </w:r>
      <w:r w:rsidR="001F4F6C" w:rsidRPr="00F26D1E">
        <w:rPr>
          <w:rFonts w:cs="Times New Roman"/>
        </w:rPr>
        <w:t xml:space="preserve">John </w:t>
      </w:r>
      <w:r w:rsidRPr="00F26D1E">
        <w:rPr>
          <w:rFonts w:cs="Times New Roman"/>
        </w:rPr>
        <w:t xml:space="preserve">Graham Hill, in his capacity as Manager </w:t>
      </w:r>
      <w:r w:rsidRPr="00A75EA3">
        <w:rPr>
          <w:rFonts w:cs="Times New Roman"/>
          <w:szCs w:val="24"/>
        </w:rPr>
        <w:t>of</w:t>
      </w:r>
      <w:r w:rsidR="00773D2A" w:rsidRPr="00A75EA3">
        <w:rPr>
          <w:rFonts w:cs="Times New Roman"/>
          <w:szCs w:val="24"/>
        </w:rPr>
        <w:t xml:space="preserve"> </w:t>
      </w:r>
      <w:proofErr w:type="spellStart"/>
      <w:r w:rsidR="00773D2A" w:rsidRPr="00A75EA3">
        <w:rPr>
          <w:rFonts w:cs="Times New Roman"/>
          <w:szCs w:val="24"/>
        </w:rPr>
        <w:t>An</w:t>
      </w:r>
      <w:r w:rsidR="0069415D" w:rsidRPr="0046338D">
        <w:rPr>
          <w:rFonts w:cs="Times New Roman"/>
          <w:szCs w:val="24"/>
        </w:rPr>
        <w:t>a</w:t>
      </w:r>
      <w:r w:rsidR="00773D2A" w:rsidRPr="0046338D">
        <w:rPr>
          <w:rFonts w:cs="Times New Roman"/>
          <w:szCs w:val="24"/>
        </w:rPr>
        <w:t>rene</w:t>
      </w:r>
      <w:proofErr w:type="spellEnd"/>
      <w:r w:rsidR="00773D2A" w:rsidRPr="0046338D">
        <w:rPr>
          <w:rFonts w:cs="Times New Roman"/>
          <w:szCs w:val="24"/>
        </w:rPr>
        <w:t xml:space="preserve"> Investment, LLC</w:t>
      </w:r>
      <w:r w:rsidRPr="00B64286">
        <w:rPr>
          <w:rFonts w:cs="Times New Roman"/>
          <w:szCs w:val="24"/>
        </w:rPr>
        <w:t xml:space="preserve">, a Texas limited liability company, </w:t>
      </w:r>
      <w:r w:rsidR="00773D2A" w:rsidRPr="00FF6AB8">
        <w:rPr>
          <w:rFonts w:cs="Times New Roman"/>
          <w:szCs w:val="24"/>
        </w:rPr>
        <w:t xml:space="preserve">general partner of </w:t>
      </w:r>
      <w:proofErr w:type="spellStart"/>
      <w:r w:rsidR="00773D2A" w:rsidRPr="00FF6AB8">
        <w:rPr>
          <w:rFonts w:cs="Times New Roman"/>
          <w:szCs w:val="24"/>
        </w:rPr>
        <w:t>An</w:t>
      </w:r>
      <w:r w:rsidR="0069415D" w:rsidRPr="00FF6AB8">
        <w:rPr>
          <w:rFonts w:cs="Times New Roman"/>
          <w:szCs w:val="24"/>
        </w:rPr>
        <w:t>a</w:t>
      </w:r>
      <w:r w:rsidR="00773D2A" w:rsidRPr="00F26D1E">
        <w:rPr>
          <w:rFonts w:cs="Times New Roman"/>
          <w:szCs w:val="24"/>
        </w:rPr>
        <w:t>rene</w:t>
      </w:r>
      <w:proofErr w:type="spellEnd"/>
      <w:r w:rsidR="00773D2A" w:rsidRPr="00F26D1E">
        <w:rPr>
          <w:rFonts w:cs="Times New Roman"/>
          <w:szCs w:val="24"/>
        </w:rPr>
        <w:t xml:space="preserve"> Investment, L</w:t>
      </w:r>
      <w:r w:rsidR="001C4F33" w:rsidRPr="00F26D1E">
        <w:rPr>
          <w:rFonts w:cs="Times New Roman"/>
          <w:szCs w:val="24"/>
        </w:rPr>
        <w:t xml:space="preserve">td., a Texas limited partnership, on behalf of said limited partnership. </w:t>
      </w:r>
    </w:p>
    <w:p w14:paraId="6359BAEC" w14:textId="77777777" w:rsidR="00EA429B" w:rsidRPr="00A75EA3" w:rsidRDefault="00EA429B" w:rsidP="00EA429B">
      <w:pPr>
        <w:pStyle w:val="VEBodyTextFLI"/>
        <w:rPr>
          <w:rFonts w:cs="Times New Roman"/>
        </w:rPr>
      </w:pPr>
      <w:r w:rsidRPr="00A75EA3">
        <w:rPr>
          <w:rFonts w:cs="Times New Roman"/>
        </w:rPr>
        <w:t>[SEAL]</w:t>
      </w:r>
    </w:p>
    <w:p w14:paraId="0464DDBC" w14:textId="77777777" w:rsidR="00EA429B" w:rsidRPr="0046338D" w:rsidRDefault="00EA429B" w:rsidP="00EA429B">
      <w:pPr>
        <w:pStyle w:val="VEBodyTextFLI"/>
        <w:rPr>
          <w:rFonts w:cs="Times New Roman"/>
        </w:rPr>
      </w:pPr>
    </w:p>
    <w:p w14:paraId="2C9B1B49" w14:textId="77777777" w:rsidR="00EA429B" w:rsidRPr="00B64286" w:rsidRDefault="00EA429B" w:rsidP="00EA429B">
      <w:pPr>
        <w:pStyle w:val="VEBodyTextFLI"/>
        <w:rPr>
          <w:rFonts w:cs="Times New Roman"/>
        </w:rPr>
      </w:pPr>
    </w:p>
    <w:p w14:paraId="55729CE1" w14:textId="77777777" w:rsidR="00EA429B" w:rsidRPr="00FF6AB8" w:rsidRDefault="00EA429B" w:rsidP="00EA429B">
      <w:pPr>
        <w:pStyle w:val="VEBodyTextFLI"/>
        <w:rPr>
          <w:rFonts w:cs="Times New Roman"/>
        </w:rPr>
      </w:pPr>
    </w:p>
    <w:p w14:paraId="28F94A04" w14:textId="77777777" w:rsidR="00EA429B" w:rsidRPr="00F26D1E" w:rsidRDefault="00EA429B" w:rsidP="00EA429B">
      <w:pPr>
        <w:pStyle w:val="VEBodyTextFLI"/>
        <w:ind w:firstLine="0"/>
        <w:rPr>
          <w:rFonts w:cs="Times New Roman"/>
        </w:rPr>
      </w:pPr>
      <w:r w:rsidRPr="00FF6AB8">
        <w:rPr>
          <w:rFonts w:cs="Times New Roman"/>
        </w:rPr>
        <w:t>Notary Public, State of Texas</w:t>
      </w:r>
    </w:p>
    <w:p w14:paraId="7E9952F7" w14:textId="77777777" w:rsidR="00EA429B" w:rsidRPr="00F26D1E" w:rsidRDefault="00EA429B" w:rsidP="00EA429B">
      <w:pPr>
        <w:pStyle w:val="VEBodyTextFLI"/>
        <w:ind w:firstLine="0"/>
        <w:rPr>
          <w:rFonts w:cs="Times New Roman"/>
        </w:rPr>
      </w:pPr>
      <w:r w:rsidRPr="00F26D1E">
        <w:rPr>
          <w:rFonts w:cs="Times New Roman"/>
        </w:rPr>
        <w:t>My Commission Expires:</w:t>
      </w:r>
    </w:p>
    <w:p w14:paraId="5B10D3ED" w14:textId="77777777" w:rsidR="00EA429B" w:rsidRPr="00F26D1E" w:rsidRDefault="00EA429B" w:rsidP="00EA429B"/>
    <w:p w14:paraId="2F9F113A" w14:textId="77777777" w:rsidR="00EA429B" w:rsidRPr="00F26D1E" w:rsidRDefault="00EA429B" w:rsidP="00EA429B">
      <w:pPr>
        <w:pStyle w:val="VEBodyTextNoSpace"/>
        <w:rPr>
          <w:rFonts w:cs="Times New Roman"/>
        </w:rPr>
      </w:pPr>
    </w:p>
    <w:p w14:paraId="0464A7A7" w14:textId="77777777" w:rsidR="00EA429B" w:rsidRPr="00F26D1E" w:rsidRDefault="00EA429B" w:rsidP="00EA429B">
      <w:pPr>
        <w:pStyle w:val="VEBodyTextNoSpace"/>
        <w:rPr>
          <w:rFonts w:cs="Times New Roman"/>
        </w:rPr>
      </w:pPr>
      <w:r w:rsidRPr="00F26D1E">
        <w:rPr>
          <w:rFonts w:cs="Times New Roman"/>
        </w:rPr>
        <w:t>_______________________ Printed Name of Notary Public</w:t>
      </w:r>
    </w:p>
    <w:p w14:paraId="24807362" w14:textId="77777777" w:rsidR="00EA429B" w:rsidRPr="00F26D1E" w:rsidRDefault="00EA429B" w:rsidP="00EA429B">
      <w:pPr>
        <w:pStyle w:val="VEBodyTextNoSpace"/>
        <w:rPr>
          <w:rFonts w:cs="Times New Roman"/>
        </w:rPr>
      </w:pPr>
    </w:p>
    <w:p w14:paraId="6ED7358A" w14:textId="77777777" w:rsidR="00EA429B" w:rsidRPr="00F26D1E" w:rsidRDefault="00EA429B" w:rsidP="00EA429B">
      <w:pPr>
        <w:pStyle w:val="VEBodyTextNoSpace"/>
        <w:rPr>
          <w:rFonts w:cs="Times New Roman"/>
        </w:rPr>
      </w:pPr>
      <w:r w:rsidRPr="00F26D1E">
        <w:rPr>
          <w:rFonts w:cs="Times New Roman"/>
        </w:rPr>
        <w:t>_______________________</w:t>
      </w:r>
    </w:p>
    <w:p w14:paraId="512DDF26" w14:textId="77777777" w:rsidR="00A704AD" w:rsidRPr="00A75EA3" w:rsidRDefault="00A704AD">
      <w:pPr>
        <w:spacing w:after="160" w:line="259" w:lineRule="auto"/>
        <w:ind w:left="0" w:right="0" w:firstLine="0"/>
        <w:jc w:val="left"/>
        <w:rPr>
          <w:color w:val="auto"/>
          <w:szCs w:val="24"/>
        </w:rPr>
      </w:pPr>
      <w:r w:rsidRPr="00104295">
        <w:br w:type="page"/>
      </w:r>
    </w:p>
    <w:p w14:paraId="67D6A3EC" w14:textId="77777777" w:rsidR="000E784F" w:rsidRPr="00104295" w:rsidRDefault="000E784F" w:rsidP="000E784F">
      <w:pPr>
        <w:spacing w:after="0" w:line="240" w:lineRule="auto"/>
        <w:ind w:left="4320" w:right="0" w:firstLine="0"/>
        <w:jc w:val="left"/>
        <w:rPr>
          <w:b/>
          <w:bCs/>
          <w:color w:val="auto"/>
          <w:szCs w:val="24"/>
        </w:rPr>
      </w:pPr>
      <w:r w:rsidRPr="00104295">
        <w:rPr>
          <w:b/>
          <w:bCs/>
          <w:color w:val="auto"/>
          <w:szCs w:val="24"/>
        </w:rPr>
        <w:lastRenderedPageBreak/>
        <w:t>LANDOWNER</w:t>
      </w:r>
    </w:p>
    <w:p w14:paraId="305B7CE3" w14:textId="77777777" w:rsidR="000E784F" w:rsidRPr="00104295" w:rsidRDefault="000E784F" w:rsidP="000E784F">
      <w:pPr>
        <w:spacing w:after="0" w:line="240" w:lineRule="auto"/>
        <w:ind w:left="4320" w:right="0" w:firstLine="0"/>
        <w:jc w:val="left"/>
        <w:rPr>
          <w:color w:val="auto"/>
          <w:szCs w:val="24"/>
        </w:rPr>
      </w:pPr>
    </w:p>
    <w:p w14:paraId="40D2D660" w14:textId="77777777" w:rsidR="000E784F" w:rsidRPr="00F26D1E" w:rsidRDefault="000E784F" w:rsidP="000E784F">
      <w:pPr>
        <w:spacing w:after="0" w:line="240" w:lineRule="auto"/>
        <w:ind w:left="4320" w:right="0" w:firstLine="0"/>
        <w:jc w:val="left"/>
        <w:rPr>
          <w:color w:val="auto"/>
          <w:szCs w:val="24"/>
        </w:rPr>
      </w:pPr>
      <w:r w:rsidRPr="00104295">
        <w:rPr>
          <w:color w:val="auto"/>
          <w:szCs w:val="24"/>
        </w:rPr>
        <w:t>JOHN GRAHAM HILL</w:t>
      </w:r>
    </w:p>
    <w:p w14:paraId="7376E668" w14:textId="77777777" w:rsidR="000E784F" w:rsidRPr="00F26D1E" w:rsidRDefault="000E784F" w:rsidP="000E784F">
      <w:pPr>
        <w:spacing w:after="0" w:line="240" w:lineRule="auto"/>
        <w:ind w:left="4320" w:right="0" w:firstLine="0"/>
        <w:jc w:val="left"/>
        <w:rPr>
          <w:color w:val="auto"/>
          <w:szCs w:val="24"/>
        </w:rPr>
      </w:pPr>
    </w:p>
    <w:p w14:paraId="33721333" w14:textId="77777777" w:rsidR="000E784F" w:rsidRPr="00F26D1E" w:rsidRDefault="000E784F" w:rsidP="000E784F">
      <w:pPr>
        <w:spacing w:after="0" w:line="240" w:lineRule="auto"/>
        <w:ind w:left="4320" w:right="0" w:firstLine="0"/>
        <w:jc w:val="left"/>
        <w:rPr>
          <w:color w:val="auto"/>
          <w:szCs w:val="24"/>
        </w:rPr>
      </w:pPr>
    </w:p>
    <w:p w14:paraId="3A576943" w14:textId="77777777" w:rsidR="000E784F" w:rsidRPr="00F26D1E" w:rsidRDefault="000E784F" w:rsidP="000E784F">
      <w:pPr>
        <w:spacing w:after="0" w:line="240" w:lineRule="auto"/>
        <w:ind w:left="4320" w:right="0" w:firstLine="0"/>
        <w:jc w:val="left"/>
        <w:rPr>
          <w:color w:val="auto"/>
          <w:szCs w:val="24"/>
        </w:rPr>
      </w:pPr>
    </w:p>
    <w:p w14:paraId="466E1218" w14:textId="77777777" w:rsidR="000E784F" w:rsidRPr="00F26D1E" w:rsidRDefault="000E784F" w:rsidP="000E784F">
      <w:pPr>
        <w:spacing w:after="0" w:line="240" w:lineRule="auto"/>
        <w:ind w:left="3600" w:right="0" w:firstLine="720"/>
        <w:jc w:val="left"/>
        <w:rPr>
          <w:color w:val="auto"/>
          <w:szCs w:val="24"/>
        </w:rPr>
      </w:pPr>
      <w:r w:rsidRPr="00F26D1E">
        <w:rPr>
          <w:color w:val="auto"/>
          <w:szCs w:val="24"/>
        </w:rPr>
        <w:t>By:</w:t>
      </w:r>
      <w:r w:rsidRPr="00F26D1E">
        <w:rPr>
          <w:color w:val="auto"/>
          <w:szCs w:val="24"/>
        </w:rPr>
        <w:tab/>
        <w:t>_________________________________</w:t>
      </w:r>
    </w:p>
    <w:p w14:paraId="07B90BFF" w14:textId="77777777" w:rsidR="000E784F" w:rsidRPr="00F26D1E" w:rsidRDefault="000E784F" w:rsidP="000E784F">
      <w:pPr>
        <w:spacing w:after="0" w:line="240" w:lineRule="auto"/>
        <w:ind w:left="4680" w:right="0" w:firstLine="0"/>
        <w:jc w:val="left"/>
        <w:rPr>
          <w:color w:val="auto"/>
          <w:szCs w:val="24"/>
        </w:rPr>
      </w:pPr>
      <w:r w:rsidRPr="00F26D1E">
        <w:rPr>
          <w:color w:val="auto"/>
          <w:szCs w:val="24"/>
        </w:rPr>
        <w:tab/>
        <w:t xml:space="preserve"> </w:t>
      </w:r>
    </w:p>
    <w:p w14:paraId="610DF0FA" w14:textId="77777777" w:rsidR="000E784F" w:rsidRPr="00F26D1E" w:rsidRDefault="000E784F" w:rsidP="000E784F">
      <w:pPr>
        <w:spacing w:after="0" w:line="240" w:lineRule="auto"/>
        <w:ind w:left="4680" w:right="0" w:firstLine="0"/>
        <w:jc w:val="left"/>
        <w:rPr>
          <w:color w:val="auto"/>
          <w:szCs w:val="24"/>
        </w:rPr>
      </w:pPr>
    </w:p>
    <w:p w14:paraId="6EE2A1A0" w14:textId="77777777" w:rsidR="000E784F" w:rsidRPr="00F26D1E" w:rsidRDefault="000E784F" w:rsidP="000E784F">
      <w:pPr>
        <w:spacing w:after="0" w:line="240" w:lineRule="auto"/>
        <w:ind w:left="3600" w:right="0" w:firstLine="720"/>
        <w:jc w:val="left"/>
        <w:rPr>
          <w:color w:val="auto"/>
          <w:szCs w:val="24"/>
        </w:rPr>
      </w:pPr>
      <w:r w:rsidRPr="00F26D1E">
        <w:rPr>
          <w:color w:val="auto"/>
          <w:szCs w:val="24"/>
        </w:rPr>
        <w:t>Date: ______________________________</w:t>
      </w:r>
    </w:p>
    <w:p w14:paraId="075F6C2B" w14:textId="77777777" w:rsidR="000E784F" w:rsidRPr="00F26D1E" w:rsidRDefault="000E784F" w:rsidP="000E784F">
      <w:pPr>
        <w:spacing w:after="0" w:line="240" w:lineRule="auto"/>
        <w:ind w:left="4680" w:right="0" w:firstLine="0"/>
        <w:jc w:val="left"/>
        <w:rPr>
          <w:color w:val="auto"/>
          <w:szCs w:val="24"/>
        </w:rPr>
      </w:pPr>
    </w:p>
    <w:p w14:paraId="72C5569B" w14:textId="77777777" w:rsidR="000E784F" w:rsidRPr="00F26D1E" w:rsidRDefault="000E784F" w:rsidP="000E784F">
      <w:pPr>
        <w:spacing w:after="0" w:line="240" w:lineRule="auto"/>
        <w:ind w:left="4680" w:right="0" w:firstLine="0"/>
        <w:jc w:val="left"/>
        <w:rPr>
          <w:color w:val="auto"/>
          <w:szCs w:val="24"/>
        </w:rPr>
      </w:pPr>
    </w:p>
    <w:p w14:paraId="17985FDD" w14:textId="77777777" w:rsidR="000E784F" w:rsidRPr="00104295" w:rsidRDefault="000E784F" w:rsidP="000E784F">
      <w:pPr>
        <w:spacing w:after="0" w:line="240" w:lineRule="auto"/>
        <w:ind w:left="0" w:right="0" w:firstLine="0"/>
        <w:jc w:val="left"/>
        <w:rPr>
          <w:color w:val="auto"/>
          <w:szCs w:val="24"/>
        </w:rPr>
      </w:pPr>
    </w:p>
    <w:p w14:paraId="4BA255F6" w14:textId="77777777" w:rsidR="000E784F" w:rsidRPr="00F26D1E" w:rsidRDefault="000E784F" w:rsidP="000E784F">
      <w:pPr>
        <w:spacing w:after="240" w:line="240" w:lineRule="auto"/>
        <w:ind w:left="0" w:right="0" w:firstLine="0"/>
        <w:rPr>
          <w:color w:val="auto"/>
          <w:szCs w:val="24"/>
        </w:rPr>
      </w:pPr>
      <w:r w:rsidRPr="00F26D1E">
        <w:rPr>
          <w:color w:val="auto"/>
          <w:szCs w:val="24"/>
        </w:rPr>
        <w:tab/>
        <w:t>This instrument was acknowledged on this ____ day of ________________, 202</w:t>
      </w:r>
      <w:r w:rsidR="003943F4" w:rsidRPr="00F26D1E">
        <w:rPr>
          <w:color w:val="auto"/>
          <w:szCs w:val="24"/>
        </w:rPr>
        <w:t>1</w:t>
      </w:r>
      <w:r w:rsidRPr="00F26D1E">
        <w:rPr>
          <w:color w:val="auto"/>
          <w:szCs w:val="24"/>
        </w:rPr>
        <w:t>, by JOHN GRAHAM HILL.</w:t>
      </w:r>
    </w:p>
    <w:p w14:paraId="2DC88C72" w14:textId="77777777" w:rsidR="000E784F" w:rsidRPr="00F26D1E" w:rsidRDefault="000E784F" w:rsidP="000E784F">
      <w:pPr>
        <w:spacing w:after="240" w:line="240" w:lineRule="auto"/>
        <w:ind w:left="0" w:right="0" w:firstLine="0"/>
        <w:rPr>
          <w:color w:val="auto"/>
          <w:szCs w:val="24"/>
        </w:rPr>
      </w:pPr>
    </w:p>
    <w:p w14:paraId="01C0AF3C" w14:textId="77777777" w:rsidR="000E784F" w:rsidRPr="00F26D1E" w:rsidRDefault="000E784F" w:rsidP="000E784F">
      <w:pPr>
        <w:spacing w:after="0" w:line="240" w:lineRule="auto"/>
        <w:ind w:left="4320" w:right="0" w:firstLine="0"/>
        <w:rPr>
          <w:color w:val="auto"/>
          <w:szCs w:val="24"/>
        </w:rPr>
      </w:pPr>
      <w:r w:rsidRPr="00F26D1E">
        <w:rPr>
          <w:color w:val="auto"/>
          <w:szCs w:val="24"/>
        </w:rPr>
        <w:t>____________________________________</w:t>
      </w:r>
    </w:p>
    <w:p w14:paraId="580F3EA7" w14:textId="77777777" w:rsidR="000E784F" w:rsidRPr="00F26D1E" w:rsidRDefault="000E784F" w:rsidP="000E784F">
      <w:pPr>
        <w:spacing w:after="0" w:line="240" w:lineRule="auto"/>
        <w:ind w:left="4320" w:right="0" w:firstLine="0"/>
        <w:rPr>
          <w:color w:val="auto"/>
          <w:szCs w:val="24"/>
        </w:rPr>
      </w:pPr>
      <w:r w:rsidRPr="00F26D1E">
        <w:rPr>
          <w:color w:val="auto"/>
          <w:szCs w:val="24"/>
        </w:rPr>
        <w:t>Notary Public, State of Texas</w:t>
      </w:r>
    </w:p>
    <w:p w14:paraId="5BE36CCD" w14:textId="77777777" w:rsidR="00310780" w:rsidRPr="00104295" w:rsidRDefault="00310780" w:rsidP="00310780">
      <w:pPr>
        <w:spacing w:after="160" w:line="259" w:lineRule="auto"/>
        <w:rPr>
          <w:b/>
        </w:rPr>
      </w:pPr>
    </w:p>
    <w:p w14:paraId="3ED1E70A" w14:textId="77777777" w:rsidR="00BE1667" w:rsidRPr="00104295" w:rsidRDefault="00BE1667">
      <w:pPr>
        <w:spacing w:after="160" w:line="259" w:lineRule="auto"/>
        <w:ind w:left="0" w:right="0" w:firstLine="0"/>
        <w:jc w:val="left"/>
        <w:rPr>
          <w:b/>
        </w:rPr>
      </w:pPr>
      <w:r w:rsidRPr="00104295">
        <w:rPr>
          <w:b/>
        </w:rPr>
        <w:br w:type="page"/>
      </w:r>
    </w:p>
    <w:p w14:paraId="15993A0F" w14:textId="77777777" w:rsidR="000E784F" w:rsidRPr="00104295" w:rsidRDefault="000E784F" w:rsidP="000E784F">
      <w:pPr>
        <w:spacing w:after="0" w:line="240" w:lineRule="auto"/>
        <w:ind w:left="4320" w:right="0" w:firstLine="0"/>
        <w:jc w:val="left"/>
        <w:rPr>
          <w:b/>
          <w:bCs/>
          <w:color w:val="auto"/>
          <w:szCs w:val="24"/>
        </w:rPr>
      </w:pPr>
      <w:r w:rsidRPr="00104295">
        <w:rPr>
          <w:b/>
          <w:bCs/>
          <w:color w:val="auto"/>
          <w:szCs w:val="24"/>
        </w:rPr>
        <w:lastRenderedPageBreak/>
        <w:t>LANDOWNER</w:t>
      </w:r>
    </w:p>
    <w:p w14:paraId="3255199B" w14:textId="77777777" w:rsidR="000E784F" w:rsidRPr="00104295" w:rsidRDefault="000E784F" w:rsidP="000E784F">
      <w:pPr>
        <w:spacing w:after="0" w:line="240" w:lineRule="auto"/>
        <w:ind w:left="4320" w:right="0" w:firstLine="0"/>
        <w:jc w:val="left"/>
        <w:rPr>
          <w:color w:val="auto"/>
          <w:szCs w:val="24"/>
        </w:rPr>
      </w:pPr>
    </w:p>
    <w:p w14:paraId="05C42614" w14:textId="77777777" w:rsidR="000E784F" w:rsidRPr="00F26D1E" w:rsidRDefault="000E784F" w:rsidP="000E784F">
      <w:pPr>
        <w:spacing w:after="0" w:line="240" w:lineRule="auto"/>
        <w:ind w:left="4320" w:right="0" w:firstLine="0"/>
        <w:jc w:val="left"/>
        <w:rPr>
          <w:color w:val="auto"/>
          <w:szCs w:val="24"/>
        </w:rPr>
      </w:pPr>
      <w:r w:rsidRPr="00104295">
        <w:rPr>
          <w:color w:val="auto"/>
          <w:szCs w:val="24"/>
        </w:rPr>
        <w:t>MELINDA HILL PERRIN</w:t>
      </w:r>
    </w:p>
    <w:p w14:paraId="50F58DC7" w14:textId="77777777" w:rsidR="000E784F" w:rsidRPr="00F26D1E" w:rsidRDefault="000E784F" w:rsidP="000E784F">
      <w:pPr>
        <w:spacing w:after="0" w:line="240" w:lineRule="auto"/>
        <w:ind w:left="3600" w:right="0" w:firstLine="720"/>
        <w:jc w:val="left"/>
        <w:rPr>
          <w:color w:val="auto"/>
          <w:szCs w:val="24"/>
        </w:rPr>
      </w:pPr>
    </w:p>
    <w:p w14:paraId="774CF431" w14:textId="77777777" w:rsidR="000E784F" w:rsidRPr="00F26D1E" w:rsidRDefault="000E784F" w:rsidP="000E784F">
      <w:pPr>
        <w:spacing w:after="0" w:line="240" w:lineRule="auto"/>
        <w:ind w:left="3600" w:right="0" w:firstLine="720"/>
        <w:jc w:val="left"/>
        <w:rPr>
          <w:color w:val="auto"/>
          <w:szCs w:val="24"/>
        </w:rPr>
      </w:pPr>
    </w:p>
    <w:p w14:paraId="5E40E107" w14:textId="77777777" w:rsidR="000E784F" w:rsidRPr="00F26D1E" w:rsidRDefault="000E784F" w:rsidP="000E784F">
      <w:pPr>
        <w:spacing w:after="0" w:line="240" w:lineRule="auto"/>
        <w:ind w:left="3600" w:right="0" w:firstLine="720"/>
        <w:jc w:val="left"/>
        <w:rPr>
          <w:color w:val="auto"/>
          <w:szCs w:val="24"/>
        </w:rPr>
      </w:pPr>
    </w:p>
    <w:p w14:paraId="7A05B2AA" w14:textId="77777777" w:rsidR="000E784F" w:rsidRPr="00F26D1E" w:rsidRDefault="000E784F" w:rsidP="000E784F">
      <w:pPr>
        <w:spacing w:after="0" w:line="240" w:lineRule="auto"/>
        <w:ind w:left="3600" w:right="0" w:firstLine="720"/>
        <w:jc w:val="left"/>
        <w:rPr>
          <w:color w:val="auto"/>
          <w:szCs w:val="24"/>
        </w:rPr>
      </w:pPr>
      <w:r w:rsidRPr="00F26D1E">
        <w:rPr>
          <w:color w:val="auto"/>
          <w:szCs w:val="24"/>
        </w:rPr>
        <w:t>By:</w:t>
      </w:r>
      <w:r w:rsidRPr="00F26D1E">
        <w:rPr>
          <w:color w:val="auto"/>
          <w:szCs w:val="24"/>
        </w:rPr>
        <w:tab/>
        <w:t>_________________________________</w:t>
      </w:r>
    </w:p>
    <w:p w14:paraId="47A41DE4" w14:textId="77777777" w:rsidR="000E784F" w:rsidRPr="00F26D1E" w:rsidRDefault="000E784F" w:rsidP="000E784F">
      <w:pPr>
        <w:spacing w:after="0" w:line="240" w:lineRule="auto"/>
        <w:ind w:left="4680" w:right="0" w:firstLine="0"/>
        <w:jc w:val="left"/>
        <w:rPr>
          <w:color w:val="auto"/>
          <w:szCs w:val="24"/>
        </w:rPr>
      </w:pPr>
      <w:r w:rsidRPr="00F26D1E">
        <w:rPr>
          <w:color w:val="auto"/>
          <w:szCs w:val="24"/>
        </w:rPr>
        <w:tab/>
        <w:t xml:space="preserve"> </w:t>
      </w:r>
    </w:p>
    <w:p w14:paraId="7E1B90A9" w14:textId="77777777" w:rsidR="000E784F" w:rsidRPr="00F26D1E" w:rsidRDefault="000E784F" w:rsidP="000E784F">
      <w:pPr>
        <w:spacing w:after="0" w:line="240" w:lineRule="auto"/>
        <w:ind w:left="4680" w:right="0" w:firstLine="0"/>
        <w:jc w:val="left"/>
        <w:rPr>
          <w:color w:val="auto"/>
          <w:szCs w:val="24"/>
        </w:rPr>
      </w:pPr>
    </w:p>
    <w:p w14:paraId="0289A5A0" w14:textId="77777777" w:rsidR="000E784F" w:rsidRPr="00F26D1E" w:rsidRDefault="000E784F" w:rsidP="000E784F">
      <w:pPr>
        <w:spacing w:after="0" w:line="240" w:lineRule="auto"/>
        <w:ind w:left="3600" w:right="0" w:firstLine="720"/>
        <w:jc w:val="left"/>
        <w:rPr>
          <w:color w:val="auto"/>
          <w:szCs w:val="24"/>
        </w:rPr>
      </w:pPr>
      <w:r w:rsidRPr="00F26D1E">
        <w:rPr>
          <w:color w:val="auto"/>
          <w:szCs w:val="24"/>
        </w:rPr>
        <w:t>Date: ______________________________</w:t>
      </w:r>
    </w:p>
    <w:p w14:paraId="75A392E9" w14:textId="77777777" w:rsidR="000E784F" w:rsidRPr="00F26D1E" w:rsidRDefault="000E784F" w:rsidP="000E784F">
      <w:pPr>
        <w:spacing w:after="0" w:line="240" w:lineRule="auto"/>
        <w:ind w:left="4680" w:right="0" w:firstLine="0"/>
        <w:jc w:val="left"/>
        <w:rPr>
          <w:color w:val="auto"/>
          <w:szCs w:val="24"/>
        </w:rPr>
      </w:pPr>
    </w:p>
    <w:p w14:paraId="1F47DFCC" w14:textId="77777777" w:rsidR="000E784F" w:rsidRPr="00F26D1E" w:rsidRDefault="000E784F" w:rsidP="000E784F">
      <w:pPr>
        <w:spacing w:after="0" w:line="240" w:lineRule="auto"/>
        <w:ind w:left="4680" w:right="0" w:firstLine="0"/>
        <w:jc w:val="left"/>
        <w:rPr>
          <w:color w:val="auto"/>
          <w:szCs w:val="24"/>
        </w:rPr>
      </w:pPr>
    </w:p>
    <w:p w14:paraId="236155ED" w14:textId="77777777" w:rsidR="000E784F" w:rsidRPr="00104295" w:rsidRDefault="000E784F" w:rsidP="000E784F">
      <w:pPr>
        <w:spacing w:after="0" w:line="240" w:lineRule="auto"/>
        <w:ind w:left="0" w:right="0" w:firstLine="0"/>
        <w:jc w:val="left"/>
        <w:rPr>
          <w:color w:val="auto"/>
          <w:szCs w:val="24"/>
        </w:rPr>
      </w:pPr>
    </w:p>
    <w:p w14:paraId="682A1D24" w14:textId="77777777" w:rsidR="000E784F" w:rsidRPr="00F26D1E" w:rsidRDefault="000E784F" w:rsidP="000E784F">
      <w:pPr>
        <w:spacing w:after="240" w:line="240" w:lineRule="auto"/>
        <w:ind w:left="0" w:right="0" w:firstLine="0"/>
        <w:rPr>
          <w:color w:val="auto"/>
          <w:szCs w:val="24"/>
        </w:rPr>
      </w:pPr>
      <w:r w:rsidRPr="00F26D1E">
        <w:rPr>
          <w:color w:val="auto"/>
          <w:szCs w:val="24"/>
        </w:rPr>
        <w:tab/>
        <w:t>This instrument was acknowledged on this ____ day of ________________, 202</w:t>
      </w:r>
      <w:r w:rsidR="003943F4" w:rsidRPr="00F26D1E">
        <w:rPr>
          <w:color w:val="auto"/>
          <w:szCs w:val="24"/>
        </w:rPr>
        <w:t>1</w:t>
      </w:r>
      <w:r w:rsidRPr="00F26D1E">
        <w:rPr>
          <w:color w:val="auto"/>
          <w:szCs w:val="24"/>
        </w:rPr>
        <w:t>, by MELINDA HILL PERRIN.</w:t>
      </w:r>
    </w:p>
    <w:p w14:paraId="32ACE930" w14:textId="77777777" w:rsidR="000E784F" w:rsidRPr="00F26D1E" w:rsidRDefault="000E784F" w:rsidP="000E784F">
      <w:pPr>
        <w:spacing w:after="240" w:line="240" w:lineRule="auto"/>
        <w:ind w:left="0" w:right="0" w:firstLine="0"/>
        <w:rPr>
          <w:color w:val="auto"/>
          <w:szCs w:val="24"/>
        </w:rPr>
      </w:pPr>
    </w:p>
    <w:p w14:paraId="2E7A9AA0" w14:textId="77777777" w:rsidR="000E784F" w:rsidRPr="00F26D1E" w:rsidRDefault="000E784F" w:rsidP="000E784F">
      <w:pPr>
        <w:spacing w:after="0" w:line="240" w:lineRule="auto"/>
        <w:ind w:left="4320" w:right="0" w:firstLine="0"/>
        <w:rPr>
          <w:color w:val="auto"/>
          <w:szCs w:val="24"/>
        </w:rPr>
      </w:pPr>
      <w:r w:rsidRPr="00F26D1E">
        <w:rPr>
          <w:color w:val="auto"/>
          <w:szCs w:val="24"/>
        </w:rPr>
        <w:t>____________________________________</w:t>
      </w:r>
    </w:p>
    <w:p w14:paraId="308AAAD7" w14:textId="77777777" w:rsidR="000E784F" w:rsidRPr="00F26D1E" w:rsidRDefault="000E784F" w:rsidP="000E784F">
      <w:pPr>
        <w:spacing w:after="0" w:line="240" w:lineRule="auto"/>
        <w:ind w:left="4320" w:right="0" w:firstLine="0"/>
        <w:rPr>
          <w:color w:val="auto"/>
          <w:szCs w:val="24"/>
        </w:rPr>
      </w:pPr>
      <w:r w:rsidRPr="00F26D1E">
        <w:rPr>
          <w:color w:val="auto"/>
          <w:szCs w:val="24"/>
        </w:rPr>
        <w:t>Notary Public, State of Texas</w:t>
      </w:r>
    </w:p>
    <w:p w14:paraId="52C8D538" w14:textId="77777777" w:rsidR="000E784F" w:rsidRPr="00104295" w:rsidRDefault="000E784F" w:rsidP="000E784F">
      <w:pPr>
        <w:spacing w:after="160" w:line="259" w:lineRule="auto"/>
        <w:ind w:left="0" w:right="0" w:firstLine="0"/>
        <w:jc w:val="left"/>
        <w:rPr>
          <w:b/>
          <w:color w:val="auto"/>
          <w:szCs w:val="24"/>
        </w:rPr>
      </w:pPr>
    </w:p>
    <w:p w14:paraId="7DA89A62" w14:textId="77777777" w:rsidR="000E784F" w:rsidRPr="00104295" w:rsidRDefault="000E784F" w:rsidP="000E784F">
      <w:pPr>
        <w:spacing w:after="160" w:line="259" w:lineRule="auto"/>
        <w:ind w:left="0" w:right="0" w:firstLine="0"/>
        <w:jc w:val="left"/>
        <w:rPr>
          <w:b/>
          <w:color w:val="auto"/>
          <w:szCs w:val="24"/>
        </w:rPr>
      </w:pPr>
    </w:p>
    <w:p w14:paraId="4837A806" w14:textId="77777777" w:rsidR="000E784F" w:rsidRPr="00104295" w:rsidRDefault="000E784F" w:rsidP="000E784F">
      <w:pPr>
        <w:spacing w:after="160" w:line="259" w:lineRule="auto"/>
        <w:ind w:left="0" w:right="0" w:firstLine="0"/>
        <w:jc w:val="left"/>
        <w:rPr>
          <w:b/>
          <w:color w:val="auto"/>
          <w:szCs w:val="24"/>
        </w:rPr>
      </w:pPr>
    </w:p>
    <w:p w14:paraId="1A35C2ED" w14:textId="77777777" w:rsidR="000E784F" w:rsidRPr="00104295" w:rsidRDefault="000E784F" w:rsidP="000E784F">
      <w:pPr>
        <w:spacing w:after="160" w:line="259" w:lineRule="auto"/>
        <w:ind w:left="0" w:right="0" w:firstLine="0"/>
        <w:jc w:val="left"/>
        <w:rPr>
          <w:b/>
          <w:color w:val="auto"/>
          <w:szCs w:val="24"/>
        </w:rPr>
      </w:pPr>
    </w:p>
    <w:p w14:paraId="1B83C249" w14:textId="77777777" w:rsidR="0092715E" w:rsidRPr="00104295" w:rsidRDefault="0092715E" w:rsidP="00285139">
      <w:pPr>
        <w:ind w:left="4320"/>
        <w:rPr>
          <w:color w:val="auto"/>
          <w:szCs w:val="24"/>
        </w:rPr>
      </w:pPr>
    </w:p>
    <w:sectPr w:rsidR="0092715E" w:rsidRPr="00104295">
      <w:headerReference w:type="default" r:id="rId37"/>
      <w:footerReference w:type="even" r:id="rId38"/>
      <w:footerReference w:type="default" r:id="rId39"/>
      <w:headerReference w:type="first" r:id="rId40"/>
      <w:footerReference w:type="first" r:id="rId41"/>
      <w:pgSz w:w="12288" w:h="15802"/>
      <w:pgMar w:top="1878" w:right="1341" w:bottom="997" w:left="1739" w:header="720" w:footer="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7A8E" w14:textId="77777777" w:rsidR="0013161A" w:rsidRDefault="0013161A">
      <w:pPr>
        <w:spacing w:after="0" w:line="240" w:lineRule="auto"/>
      </w:pPr>
      <w:r>
        <w:separator/>
      </w:r>
    </w:p>
  </w:endnote>
  <w:endnote w:type="continuationSeparator" w:id="0">
    <w:p w14:paraId="45739F87" w14:textId="77777777" w:rsidR="0013161A" w:rsidRDefault="0013161A">
      <w:pPr>
        <w:spacing w:after="0" w:line="240" w:lineRule="auto"/>
      </w:pPr>
      <w:r>
        <w:continuationSeparator/>
      </w:r>
    </w:p>
  </w:endnote>
  <w:endnote w:type="continuationNotice" w:id="1">
    <w:p w14:paraId="62DA5BD8" w14:textId="77777777" w:rsidR="0013161A" w:rsidRDefault="001316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A9BA" w14:textId="77777777" w:rsidR="00DB2A20" w:rsidRPr="00DB2A20" w:rsidRDefault="00DB2A20" w:rsidP="00DB2A20">
    <w:pPr>
      <w:tabs>
        <w:tab w:val="center" w:pos="8322"/>
      </w:tabs>
      <w:spacing w:after="0" w:line="259" w:lineRule="auto"/>
      <w:ind w:left="-178" w:right="0" w:firstLine="0"/>
      <w:jc w:val="left"/>
      <w:rPr>
        <w:sz w:val="20"/>
      </w:rPr>
    </w:pPr>
    <w:r w:rsidRPr="00DB2A20">
      <w:rPr>
        <w:sz w:val="20"/>
      </w:rPr>
      <w:t>City of Dripping Springs</w:t>
    </w:r>
    <w:r w:rsidRPr="00DB2A20">
      <w:rPr>
        <w:sz w:val="20"/>
      </w:rPr>
      <w:tab/>
    </w:r>
    <w:r w:rsidR="00BE00B1" w:rsidRPr="00B112BC">
      <w:rPr>
        <w:sz w:val="18"/>
      </w:rPr>
      <w:t xml:space="preserve">Page </w:t>
    </w:r>
    <w:r w:rsidR="00BE00B1" w:rsidRPr="00285139">
      <w:rPr>
        <w:b/>
        <w:bCs/>
        <w:sz w:val="18"/>
        <w:szCs w:val="18"/>
      </w:rPr>
      <w:fldChar w:fldCharType="begin"/>
    </w:r>
    <w:r w:rsidR="00BE00B1" w:rsidRPr="00285139">
      <w:rPr>
        <w:b/>
        <w:bCs/>
        <w:sz w:val="18"/>
        <w:szCs w:val="18"/>
      </w:rPr>
      <w:instrText xml:space="preserve"> PAGE </w:instrText>
    </w:r>
    <w:r w:rsidR="00BE00B1" w:rsidRPr="00285139">
      <w:rPr>
        <w:b/>
        <w:bCs/>
        <w:sz w:val="18"/>
        <w:szCs w:val="18"/>
      </w:rPr>
      <w:fldChar w:fldCharType="separate"/>
    </w:r>
    <w:r w:rsidR="00BE00B1">
      <w:rPr>
        <w:b/>
        <w:bCs/>
        <w:sz w:val="18"/>
        <w:szCs w:val="18"/>
      </w:rPr>
      <w:t>1</w:t>
    </w:r>
    <w:r w:rsidR="00BE00B1" w:rsidRPr="00285139">
      <w:rPr>
        <w:b/>
        <w:bCs/>
        <w:sz w:val="18"/>
        <w:szCs w:val="18"/>
      </w:rPr>
      <w:fldChar w:fldCharType="end"/>
    </w:r>
    <w:r w:rsidR="00BE00B1" w:rsidRPr="00B112BC">
      <w:rPr>
        <w:sz w:val="18"/>
      </w:rPr>
      <w:t xml:space="preserve"> of </w:t>
    </w:r>
    <w:r w:rsidR="00BE00B1" w:rsidRPr="00285139">
      <w:rPr>
        <w:b/>
        <w:bCs/>
        <w:sz w:val="18"/>
        <w:szCs w:val="18"/>
      </w:rPr>
      <w:fldChar w:fldCharType="begin"/>
    </w:r>
    <w:r w:rsidR="00BE00B1" w:rsidRPr="00285139">
      <w:rPr>
        <w:b/>
        <w:bCs/>
        <w:sz w:val="18"/>
        <w:szCs w:val="18"/>
      </w:rPr>
      <w:instrText xml:space="preserve"> NUMPAGES  </w:instrText>
    </w:r>
    <w:r w:rsidR="00BE00B1" w:rsidRPr="00285139">
      <w:rPr>
        <w:b/>
        <w:bCs/>
        <w:sz w:val="18"/>
        <w:szCs w:val="18"/>
      </w:rPr>
      <w:fldChar w:fldCharType="separate"/>
    </w:r>
    <w:r w:rsidR="00BE00B1">
      <w:rPr>
        <w:b/>
        <w:bCs/>
        <w:sz w:val="18"/>
        <w:szCs w:val="18"/>
      </w:rPr>
      <w:t>29</w:t>
    </w:r>
    <w:r w:rsidR="00BE00B1" w:rsidRPr="00285139">
      <w:rPr>
        <w:b/>
        <w:bCs/>
        <w:sz w:val="18"/>
        <w:szCs w:val="18"/>
      </w:rPr>
      <w:fldChar w:fldCharType="end"/>
    </w:r>
  </w:p>
  <w:p w14:paraId="78182B72" w14:textId="77777777" w:rsidR="00DB2A20" w:rsidRPr="00DB2A20" w:rsidRDefault="00DB2A20" w:rsidP="00DB2A20">
    <w:pPr>
      <w:tabs>
        <w:tab w:val="center" w:pos="8322"/>
      </w:tabs>
      <w:spacing w:after="0" w:line="259" w:lineRule="auto"/>
      <w:ind w:left="-178" w:right="0" w:firstLine="0"/>
      <w:jc w:val="left"/>
      <w:rPr>
        <w:sz w:val="20"/>
      </w:rPr>
    </w:pPr>
  </w:p>
  <w:p w14:paraId="52479D50" w14:textId="77777777" w:rsidR="00DB2A20" w:rsidRPr="00DB2A20" w:rsidRDefault="00DB2A20" w:rsidP="00DB2A20">
    <w:pPr>
      <w:tabs>
        <w:tab w:val="center" w:pos="8322"/>
      </w:tabs>
      <w:spacing w:after="0" w:line="259" w:lineRule="auto"/>
      <w:ind w:left="-178" w:right="0" w:firstLine="0"/>
      <w:jc w:val="left"/>
      <w:rPr>
        <w:sz w:val="20"/>
      </w:rPr>
    </w:pPr>
    <w:proofErr w:type="spellStart"/>
    <w:r w:rsidRPr="00DB2A20">
      <w:rPr>
        <w:sz w:val="20"/>
      </w:rPr>
      <w:t>Anarene</w:t>
    </w:r>
    <w:proofErr w:type="spellEnd"/>
    <w:r w:rsidRPr="00DB2A20">
      <w:rPr>
        <w:sz w:val="20"/>
      </w:rPr>
      <w:t xml:space="preserve"> Amended and Restated Development Agreement</w:t>
    </w:r>
    <w:r w:rsidRPr="00DB2A20">
      <w:rPr>
        <w:sz w:val="20"/>
      </w:rPr>
      <w:tab/>
    </w:r>
    <w:r w:rsidRPr="00DB2A20">
      <w:rPr>
        <w:sz w:val="20"/>
      </w:rPr>
      <w:tab/>
    </w:r>
  </w:p>
  <w:p w14:paraId="206AEB4B" w14:textId="77777777" w:rsidR="00F26D1E" w:rsidRDefault="00F26D1E">
    <w:pPr>
      <w:tabs>
        <w:tab w:val="center" w:pos="8322"/>
      </w:tabs>
      <w:spacing w:after="0" w:line="259" w:lineRule="auto"/>
      <w:ind w:left="-178" w:right="0" w:firstLine="0"/>
      <w:jc w:val="left"/>
      <w:rPr>
        <w:b/>
        <w:bCs/>
        <w:sz w:val="20"/>
      </w:rPr>
    </w:pPr>
  </w:p>
  <w:p w14:paraId="40D15EEF" w14:textId="77777777" w:rsidR="00F26D1E" w:rsidRDefault="00F26D1E">
    <w:pPr>
      <w:tabs>
        <w:tab w:val="center" w:pos="8322"/>
      </w:tabs>
      <w:spacing w:after="0" w:line="259" w:lineRule="auto"/>
      <w:ind w:left="-178"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459961"/>
      <w:docPartObj>
        <w:docPartGallery w:val="Page Numbers (Bottom of Page)"/>
        <w:docPartUnique/>
      </w:docPartObj>
    </w:sdtPr>
    <w:sdtEndPr/>
    <w:sdtContent>
      <w:sdt>
        <w:sdtPr>
          <w:id w:val="1666059410"/>
          <w:docPartObj>
            <w:docPartGallery w:val="Page Numbers (Top of Page)"/>
            <w:docPartUnique/>
          </w:docPartObj>
        </w:sdtPr>
        <w:sdtEndPr/>
        <w:sdtContent>
          <w:p w14:paraId="4BE4B1EF" w14:textId="77777777" w:rsidR="00F26D1E" w:rsidRDefault="005C142F" w:rsidP="00533A67">
            <w:pPr>
              <w:pStyle w:val="Footer"/>
              <w:ind w:left="0" w:firstLine="0"/>
              <w:rPr>
                <w:sz w:val="18"/>
                <w:szCs w:val="18"/>
              </w:rPr>
            </w:pPr>
            <w:r>
              <w:rPr>
                <w:sz w:val="18"/>
                <w:szCs w:val="18"/>
              </w:rPr>
              <w:t>City of Dripping Springs</w:t>
            </w:r>
            <w:r w:rsidR="00F26D1E">
              <w:rPr>
                <w:sz w:val="18"/>
                <w:szCs w:val="18"/>
              </w:rPr>
              <w:tab/>
            </w:r>
            <w:r w:rsidR="00F26D1E">
              <w:rPr>
                <w:sz w:val="18"/>
                <w:szCs w:val="18"/>
              </w:rPr>
              <w:tab/>
            </w:r>
            <w:r w:rsidR="00F26D1E" w:rsidRPr="00285139">
              <w:rPr>
                <w:sz w:val="18"/>
                <w:szCs w:val="18"/>
              </w:rPr>
              <w:t xml:space="preserve">Page </w:t>
            </w:r>
            <w:r w:rsidR="00F26D1E" w:rsidRPr="00285139">
              <w:rPr>
                <w:b/>
                <w:bCs/>
                <w:sz w:val="18"/>
                <w:szCs w:val="18"/>
              </w:rPr>
              <w:fldChar w:fldCharType="begin"/>
            </w:r>
            <w:r w:rsidR="00F26D1E" w:rsidRPr="00285139">
              <w:rPr>
                <w:b/>
                <w:bCs/>
                <w:sz w:val="18"/>
                <w:szCs w:val="18"/>
              </w:rPr>
              <w:instrText xml:space="preserve"> PAGE </w:instrText>
            </w:r>
            <w:r w:rsidR="00F26D1E" w:rsidRPr="00285139">
              <w:rPr>
                <w:b/>
                <w:bCs/>
                <w:sz w:val="18"/>
                <w:szCs w:val="18"/>
              </w:rPr>
              <w:fldChar w:fldCharType="separate"/>
            </w:r>
            <w:r w:rsidR="00F26D1E" w:rsidRPr="00285139">
              <w:rPr>
                <w:b/>
                <w:bCs/>
                <w:noProof/>
                <w:sz w:val="18"/>
                <w:szCs w:val="18"/>
              </w:rPr>
              <w:t>2</w:t>
            </w:r>
            <w:r w:rsidR="00F26D1E" w:rsidRPr="00285139">
              <w:rPr>
                <w:b/>
                <w:bCs/>
                <w:sz w:val="18"/>
                <w:szCs w:val="18"/>
              </w:rPr>
              <w:fldChar w:fldCharType="end"/>
            </w:r>
            <w:r w:rsidR="00F26D1E" w:rsidRPr="00285139">
              <w:rPr>
                <w:sz w:val="18"/>
                <w:szCs w:val="18"/>
              </w:rPr>
              <w:t xml:space="preserve"> of </w:t>
            </w:r>
            <w:r w:rsidR="00F26D1E" w:rsidRPr="00285139">
              <w:rPr>
                <w:b/>
                <w:bCs/>
                <w:sz w:val="18"/>
                <w:szCs w:val="18"/>
              </w:rPr>
              <w:fldChar w:fldCharType="begin"/>
            </w:r>
            <w:r w:rsidR="00F26D1E" w:rsidRPr="00285139">
              <w:rPr>
                <w:b/>
                <w:bCs/>
                <w:sz w:val="18"/>
                <w:szCs w:val="18"/>
              </w:rPr>
              <w:instrText xml:space="preserve"> NUMPAGES  </w:instrText>
            </w:r>
            <w:r w:rsidR="00F26D1E" w:rsidRPr="00285139">
              <w:rPr>
                <w:b/>
                <w:bCs/>
                <w:sz w:val="18"/>
                <w:szCs w:val="18"/>
              </w:rPr>
              <w:fldChar w:fldCharType="separate"/>
            </w:r>
            <w:r w:rsidR="00F26D1E" w:rsidRPr="00285139">
              <w:rPr>
                <w:b/>
                <w:bCs/>
                <w:noProof/>
                <w:sz w:val="18"/>
                <w:szCs w:val="18"/>
              </w:rPr>
              <w:t>2</w:t>
            </w:r>
            <w:r w:rsidR="00F26D1E" w:rsidRPr="00285139">
              <w:rPr>
                <w:b/>
                <w:bCs/>
                <w:sz w:val="18"/>
                <w:szCs w:val="18"/>
              </w:rPr>
              <w:fldChar w:fldCharType="end"/>
            </w:r>
          </w:p>
          <w:p w14:paraId="1F8AEB61" w14:textId="77777777" w:rsidR="005C142F" w:rsidRDefault="006D787A" w:rsidP="005D7BEF">
            <w:pPr>
              <w:pStyle w:val="Footer"/>
            </w:pPr>
          </w:p>
        </w:sdtContent>
      </w:sdt>
    </w:sdtContent>
  </w:sdt>
  <w:p w14:paraId="2F749BA4" w14:textId="77777777" w:rsidR="00F26D1E" w:rsidRPr="00F2094C" w:rsidRDefault="005C142F" w:rsidP="005D7BEF">
    <w:pPr>
      <w:pStyle w:val="Footer"/>
      <w:rPr>
        <w:sz w:val="18"/>
        <w:szCs w:val="18"/>
      </w:rPr>
    </w:pPr>
    <w:proofErr w:type="spellStart"/>
    <w:r w:rsidRPr="00F2094C">
      <w:rPr>
        <w:sz w:val="18"/>
        <w:szCs w:val="18"/>
      </w:rPr>
      <w:t>Anarene</w:t>
    </w:r>
    <w:proofErr w:type="spellEnd"/>
    <w:r w:rsidRPr="00F2094C">
      <w:rPr>
        <w:sz w:val="18"/>
        <w:szCs w:val="18"/>
      </w:rPr>
      <w:t xml:space="preserve"> Amended and Restated Development Agreement</w:t>
    </w:r>
    <w:r>
      <w:rPr>
        <w:sz w:val="18"/>
        <w:szCs w:val="18"/>
      </w:rPr>
      <w:tab/>
    </w:r>
    <w:r>
      <w:rPr>
        <w:sz w:val="18"/>
        <w:szCs w:val="18"/>
      </w:rPr>
      <w:tab/>
    </w:r>
  </w:p>
  <w:p w14:paraId="2783AD49" w14:textId="77777777" w:rsidR="00F26D1E" w:rsidRDefault="00F26D1E">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49FA" w14:textId="77777777" w:rsidR="00F26D1E" w:rsidRDefault="00F26D1E">
    <w:pPr>
      <w:tabs>
        <w:tab w:val="center" w:pos="8322"/>
      </w:tabs>
      <w:spacing w:after="0" w:line="259" w:lineRule="auto"/>
      <w:ind w:left="-178" w:right="0" w:firstLine="0"/>
      <w:jc w:val="left"/>
    </w:pPr>
    <w:r>
      <w:rPr>
        <w:sz w:val="18"/>
      </w:rPr>
      <w:t xml:space="preserve">City </w:t>
    </w:r>
    <w:r>
      <w:rPr>
        <w:sz w:val="22"/>
      </w:rPr>
      <w:t xml:space="preserve">of </w:t>
    </w:r>
    <w:r>
      <w:rPr>
        <w:sz w:val="20"/>
      </w:rPr>
      <w:t>Dripping Springs</w:t>
    </w:r>
    <w:r>
      <w:rPr>
        <w:sz w:val="20"/>
      </w:rPr>
      <w:tab/>
      <w:t xml:space="preserve">Page </w:t>
    </w:r>
    <w:r>
      <w:rPr>
        <w:sz w:val="22"/>
      </w:rPr>
      <w:t>of24</w:t>
    </w:r>
  </w:p>
  <w:p w14:paraId="4D70F92D" w14:textId="77777777" w:rsidR="00F26D1E" w:rsidRDefault="00F26D1E">
    <w:pPr>
      <w:spacing w:after="0" w:line="259" w:lineRule="auto"/>
      <w:ind w:left="-178" w:right="0" w:firstLine="0"/>
      <w:jc w:val="left"/>
    </w:pPr>
    <w:proofErr w:type="spellStart"/>
    <w:r>
      <w:rPr>
        <w:sz w:val="20"/>
      </w:rPr>
      <w:t>Anarene</w:t>
    </w:r>
    <w:proofErr w:type="spellEnd"/>
    <w:r>
      <w:rPr>
        <w:sz w:val="20"/>
      </w:rPr>
      <w:t xml:space="preserve"> </w:t>
    </w:r>
    <w:r>
      <w:rPr>
        <w:sz w:val="18"/>
      </w:rPr>
      <w:t xml:space="preserve">Amended </w:t>
    </w:r>
    <w:r>
      <w:rPr>
        <w:sz w:val="20"/>
      </w:rPr>
      <w:t xml:space="preserve">and </w:t>
    </w:r>
    <w:r>
      <w:rPr>
        <w:sz w:val="18"/>
      </w:rPr>
      <w:t xml:space="preserve">Restated </w:t>
    </w:r>
    <w:r>
      <w:rPr>
        <w:sz w:val="20"/>
      </w:rPr>
      <w:t>Development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FA506" w14:textId="77777777" w:rsidR="0013161A" w:rsidRDefault="0013161A">
      <w:pPr>
        <w:spacing w:after="0" w:line="240" w:lineRule="auto"/>
      </w:pPr>
      <w:r>
        <w:separator/>
      </w:r>
    </w:p>
  </w:footnote>
  <w:footnote w:type="continuationSeparator" w:id="0">
    <w:p w14:paraId="0AF59E2D" w14:textId="77777777" w:rsidR="0013161A" w:rsidRDefault="0013161A">
      <w:pPr>
        <w:spacing w:after="0" w:line="240" w:lineRule="auto"/>
      </w:pPr>
      <w:r>
        <w:continuationSeparator/>
      </w:r>
    </w:p>
  </w:footnote>
  <w:footnote w:type="continuationNotice" w:id="1">
    <w:p w14:paraId="2844D706" w14:textId="77777777" w:rsidR="0013161A" w:rsidRDefault="001316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67FD" w14:textId="77777777" w:rsidR="00F26D1E" w:rsidRPr="0021440D" w:rsidRDefault="00285711" w:rsidP="0021440D">
    <w:pPr>
      <w:spacing w:after="160" w:line="259" w:lineRule="auto"/>
      <w:ind w:left="0" w:right="0" w:firstLine="0"/>
      <w:jc w:val="right"/>
      <w:rPr>
        <w:b/>
      </w:rPr>
    </w:pPr>
    <w:r w:rsidRPr="00DE6EB0">
      <w:rPr>
        <w:b/>
        <w:bCs/>
      </w:rPr>
      <w:t>ANA</w:t>
    </w:r>
    <w:r w:rsidR="00DE6EB0" w:rsidRPr="00DE6EB0">
      <w:rPr>
        <w:b/>
        <w:bCs/>
      </w:rPr>
      <w:t>090</w:t>
    </w:r>
    <w:r w:rsidR="00DE3E63">
      <w:rPr>
        <w:b/>
        <w:bCs/>
      </w:rPr>
      <w:t>7</w:t>
    </w:r>
    <w:r w:rsidR="00DE6EB0" w:rsidRPr="00DE6EB0">
      <w:rPr>
        <w:b/>
        <w:bCs/>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3EDF9" w14:textId="77777777" w:rsidR="00F26D1E" w:rsidRDefault="00F26D1E">
    <w:pPr>
      <w:spacing w:after="0" w:line="259" w:lineRule="auto"/>
      <w:ind w:left="0" w:right="219" w:firstLine="0"/>
      <w:jc w:val="right"/>
    </w:pPr>
    <w:r>
      <w:rPr>
        <w:sz w:val="22"/>
      </w:rPr>
      <w:t xml:space="preserve">Exhibit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0853"/>
    <w:multiLevelType w:val="hybridMultilevel"/>
    <w:tmpl w:val="ED94F884"/>
    <w:lvl w:ilvl="0" w:tplc="888E2F4C">
      <w:start w:val="1"/>
      <w:numFmt w:val="decimal"/>
      <w:lvlText w:val="%1)"/>
      <w:lvlJc w:val="left"/>
      <w:pPr>
        <w:ind w:left="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96323E">
      <w:start w:val="1"/>
      <w:numFmt w:val="lowerLetter"/>
      <w:lvlText w:val="%2"/>
      <w:lvlJc w:val="left"/>
      <w:pPr>
        <w:ind w:left="1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3E6FAC">
      <w:start w:val="1"/>
      <w:numFmt w:val="lowerRoman"/>
      <w:lvlText w:val="%3"/>
      <w:lvlJc w:val="left"/>
      <w:pPr>
        <w:ind w:left="2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86F820">
      <w:start w:val="1"/>
      <w:numFmt w:val="decimal"/>
      <w:lvlText w:val="%4"/>
      <w:lvlJc w:val="left"/>
      <w:pPr>
        <w:ind w:left="2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06A042">
      <w:start w:val="1"/>
      <w:numFmt w:val="lowerLetter"/>
      <w:lvlText w:val="%5"/>
      <w:lvlJc w:val="left"/>
      <w:pPr>
        <w:ind w:left="3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502A6C">
      <w:start w:val="1"/>
      <w:numFmt w:val="lowerRoman"/>
      <w:lvlText w:val="%6"/>
      <w:lvlJc w:val="left"/>
      <w:pPr>
        <w:ind w:left="4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46FB8C">
      <w:start w:val="1"/>
      <w:numFmt w:val="decimal"/>
      <w:lvlText w:val="%7"/>
      <w:lvlJc w:val="left"/>
      <w:pPr>
        <w:ind w:left="5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5E0DB6">
      <w:start w:val="1"/>
      <w:numFmt w:val="lowerLetter"/>
      <w:lvlText w:val="%8"/>
      <w:lvlJc w:val="left"/>
      <w:pPr>
        <w:ind w:left="5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54D322">
      <w:start w:val="1"/>
      <w:numFmt w:val="lowerRoman"/>
      <w:lvlText w:val="%9"/>
      <w:lvlJc w:val="left"/>
      <w:pPr>
        <w:ind w:left="6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643E49"/>
    <w:multiLevelType w:val="multilevel"/>
    <w:tmpl w:val="77CEB4D2"/>
    <w:lvl w:ilvl="0">
      <w:start w:val="1"/>
      <w:numFmt w:val="decimal"/>
      <w:lvlText w:val="%1"/>
      <w:lvlJc w:val="left"/>
      <w:pPr>
        <w:ind w:left="360" w:hanging="360"/>
      </w:pPr>
      <w:rPr>
        <w:rFonts w:hint="default"/>
      </w:rPr>
    </w:lvl>
    <w:lvl w:ilvl="1">
      <w:start w:val="1"/>
      <w:numFmt w:val="decimal"/>
      <w:lvlText w:val="%1.%2"/>
      <w:lvlJc w:val="left"/>
      <w:pPr>
        <w:ind w:left="388" w:hanging="36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2" w15:restartNumberingAfterBreak="0">
    <w:nsid w:val="103B6D15"/>
    <w:multiLevelType w:val="multilevel"/>
    <w:tmpl w:val="2F0653E0"/>
    <w:lvl w:ilvl="0">
      <w:start w:val="1"/>
      <w:numFmt w:val="decimal"/>
      <w:lvlText w:val="%1"/>
      <w:lvlJc w:val="left"/>
      <w:pPr>
        <w:ind w:left="360" w:hanging="360"/>
      </w:pPr>
      <w:rPr>
        <w:rFonts w:hint="default"/>
      </w:rPr>
    </w:lvl>
    <w:lvl w:ilvl="1">
      <w:start w:val="1"/>
      <w:numFmt w:val="decimal"/>
      <w:lvlText w:val="%1.%2"/>
      <w:lvlJc w:val="left"/>
      <w:pPr>
        <w:ind w:left="416" w:hanging="360"/>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3" w15:restartNumberingAfterBreak="0">
    <w:nsid w:val="1BC75F64"/>
    <w:multiLevelType w:val="hybridMultilevel"/>
    <w:tmpl w:val="75D04DA2"/>
    <w:lvl w:ilvl="0" w:tplc="B6A8F0B4">
      <w:start w:val="3"/>
      <w:numFmt w:val="decimal"/>
      <w:lvlText w:val="%1)"/>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760D50">
      <w:start w:val="1"/>
      <w:numFmt w:val="lowerLetter"/>
      <w:lvlText w:val="%2"/>
      <w:lvlJc w:val="left"/>
      <w:pPr>
        <w:ind w:left="1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A671DC">
      <w:start w:val="1"/>
      <w:numFmt w:val="lowerRoman"/>
      <w:lvlText w:val="%3"/>
      <w:lvlJc w:val="left"/>
      <w:pPr>
        <w:ind w:left="2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C6F232">
      <w:start w:val="1"/>
      <w:numFmt w:val="decimal"/>
      <w:lvlText w:val="%4"/>
      <w:lvlJc w:val="left"/>
      <w:pPr>
        <w:ind w:left="2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5651A2">
      <w:start w:val="1"/>
      <w:numFmt w:val="lowerLetter"/>
      <w:lvlText w:val="%5"/>
      <w:lvlJc w:val="left"/>
      <w:pPr>
        <w:ind w:left="35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46C2C4">
      <w:start w:val="1"/>
      <w:numFmt w:val="lowerRoman"/>
      <w:lvlText w:val="%6"/>
      <w:lvlJc w:val="left"/>
      <w:pPr>
        <w:ind w:left="43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226AAC">
      <w:start w:val="1"/>
      <w:numFmt w:val="decimal"/>
      <w:lvlText w:val="%7"/>
      <w:lvlJc w:val="left"/>
      <w:pPr>
        <w:ind w:left="50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1EDE30">
      <w:start w:val="1"/>
      <w:numFmt w:val="lowerLetter"/>
      <w:lvlText w:val="%8"/>
      <w:lvlJc w:val="left"/>
      <w:pPr>
        <w:ind w:left="57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EE2572">
      <w:start w:val="1"/>
      <w:numFmt w:val="lowerRoman"/>
      <w:lvlText w:val="%9"/>
      <w:lvlJc w:val="left"/>
      <w:pPr>
        <w:ind w:left="64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2E112E"/>
    <w:multiLevelType w:val="hybridMultilevel"/>
    <w:tmpl w:val="65B06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422A35"/>
    <w:multiLevelType w:val="hybridMultilevel"/>
    <w:tmpl w:val="F5CE667E"/>
    <w:lvl w:ilvl="0" w:tplc="84C86EBC">
      <w:start w:val="2"/>
      <w:numFmt w:val="decimal"/>
      <w:lvlText w:val="%1)"/>
      <w:lvlJc w:val="left"/>
      <w:pPr>
        <w:ind w:left="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4075C6">
      <w:start w:val="1"/>
      <w:numFmt w:val="lowerLetter"/>
      <w:lvlText w:val="%2"/>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C6BAE0">
      <w:start w:val="1"/>
      <w:numFmt w:val="lowerRoman"/>
      <w:lvlText w:val="%3"/>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B2F588">
      <w:start w:val="1"/>
      <w:numFmt w:val="decimal"/>
      <w:lvlText w:val="%4"/>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6E2082">
      <w:start w:val="1"/>
      <w:numFmt w:val="lowerLetter"/>
      <w:lvlText w:val="%5"/>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6A465C">
      <w:start w:val="1"/>
      <w:numFmt w:val="lowerRoman"/>
      <w:lvlText w:val="%6"/>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ECE4AA">
      <w:start w:val="1"/>
      <w:numFmt w:val="decimal"/>
      <w:lvlText w:val="%7"/>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EC0282">
      <w:start w:val="1"/>
      <w:numFmt w:val="lowerLetter"/>
      <w:lvlText w:val="%8"/>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923E0C">
      <w:start w:val="1"/>
      <w:numFmt w:val="lowerRoman"/>
      <w:lvlText w:val="%9"/>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8707B95"/>
    <w:multiLevelType w:val="hybridMultilevel"/>
    <w:tmpl w:val="9E00D316"/>
    <w:lvl w:ilvl="0" w:tplc="AB7433EC">
      <w:start w:val="3"/>
      <w:numFmt w:val="decimal"/>
      <w:lvlText w:val="%1)"/>
      <w:lvlJc w:val="left"/>
      <w:pPr>
        <w:ind w:left="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A615B4">
      <w:start w:val="1"/>
      <w:numFmt w:val="lowerLetter"/>
      <w:lvlText w:val="%2"/>
      <w:lvlJc w:val="left"/>
      <w:pPr>
        <w:ind w:left="1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28FA02">
      <w:start w:val="1"/>
      <w:numFmt w:val="lowerRoman"/>
      <w:lvlText w:val="%3"/>
      <w:lvlJc w:val="left"/>
      <w:pPr>
        <w:ind w:left="2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DE2E8E">
      <w:start w:val="1"/>
      <w:numFmt w:val="decimal"/>
      <w:lvlText w:val="%4"/>
      <w:lvlJc w:val="left"/>
      <w:pPr>
        <w:ind w:left="2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18137E">
      <w:start w:val="1"/>
      <w:numFmt w:val="lowerLetter"/>
      <w:lvlText w:val="%5"/>
      <w:lvlJc w:val="left"/>
      <w:pPr>
        <w:ind w:left="3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F440DA">
      <w:start w:val="1"/>
      <w:numFmt w:val="lowerRoman"/>
      <w:lvlText w:val="%6"/>
      <w:lvlJc w:val="left"/>
      <w:pPr>
        <w:ind w:left="4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BC424E">
      <w:start w:val="1"/>
      <w:numFmt w:val="decimal"/>
      <w:lvlText w:val="%7"/>
      <w:lvlJc w:val="left"/>
      <w:pPr>
        <w:ind w:left="5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B2E1B4">
      <w:start w:val="1"/>
      <w:numFmt w:val="lowerLetter"/>
      <w:lvlText w:val="%8"/>
      <w:lvlJc w:val="left"/>
      <w:pPr>
        <w:ind w:left="5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C69E0C">
      <w:start w:val="1"/>
      <w:numFmt w:val="lowerRoman"/>
      <w:lvlText w:val="%9"/>
      <w:lvlJc w:val="left"/>
      <w:pPr>
        <w:ind w:left="6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C27D88"/>
    <w:multiLevelType w:val="hybridMultilevel"/>
    <w:tmpl w:val="2E7E0202"/>
    <w:lvl w:ilvl="0" w:tplc="6570E050">
      <w:start w:val="2"/>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F05B2E">
      <w:start w:val="1"/>
      <w:numFmt w:val="lowerLetter"/>
      <w:lvlText w:val="%2"/>
      <w:lvlJc w:val="left"/>
      <w:pPr>
        <w:ind w:left="1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3CBB5C">
      <w:start w:val="1"/>
      <w:numFmt w:val="lowerRoman"/>
      <w:lvlText w:val="%3"/>
      <w:lvlJc w:val="left"/>
      <w:pPr>
        <w:ind w:left="2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A8A9EA">
      <w:start w:val="1"/>
      <w:numFmt w:val="decimal"/>
      <w:lvlText w:val="%4"/>
      <w:lvlJc w:val="left"/>
      <w:pPr>
        <w:ind w:left="2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669266">
      <w:start w:val="1"/>
      <w:numFmt w:val="lowerLetter"/>
      <w:lvlText w:val="%5"/>
      <w:lvlJc w:val="left"/>
      <w:pPr>
        <w:ind w:left="3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5006CE">
      <w:start w:val="1"/>
      <w:numFmt w:val="lowerRoman"/>
      <w:lvlText w:val="%6"/>
      <w:lvlJc w:val="left"/>
      <w:pPr>
        <w:ind w:left="4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08C354">
      <w:start w:val="1"/>
      <w:numFmt w:val="decimal"/>
      <w:lvlText w:val="%7"/>
      <w:lvlJc w:val="left"/>
      <w:pPr>
        <w:ind w:left="5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60FD08">
      <w:start w:val="1"/>
      <w:numFmt w:val="lowerLetter"/>
      <w:lvlText w:val="%8"/>
      <w:lvlJc w:val="left"/>
      <w:pPr>
        <w:ind w:left="5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EE606A">
      <w:start w:val="1"/>
      <w:numFmt w:val="lowerRoman"/>
      <w:lvlText w:val="%9"/>
      <w:lvlJc w:val="left"/>
      <w:pPr>
        <w:ind w:left="6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CFD142D"/>
    <w:multiLevelType w:val="hybridMultilevel"/>
    <w:tmpl w:val="77AEE9BE"/>
    <w:lvl w:ilvl="0" w:tplc="C914A498">
      <w:start w:val="2"/>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EE455C">
      <w:start w:val="1"/>
      <w:numFmt w:val="lowerLetter"/>
      <w:lvlText w:val="%2"/>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6EC3F8">
      <w:start w:val="1"/>
      <w:numFmt w:val="lowerRoman"/>
      <w:lvlText w:val="%3"/>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92A14C">
      <w:start w:val="1"/>
      <w:numFmt w:val="decimal"/>
      <w:lvlText w:val="%4"/>
      <w:lvlJc w:val="left"/>
      <w:pPr>
        <w:ind w:left="2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3A88AE">
      <w:start w:val="1"/>
      <w:numFmt w:val="lowerLetter"/>
      <w:lvlText w:val="%5"/>
      <w:lvlJc w:val="left"/>
      <w:pPr>
        <w:ind w:left="3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CCBAD8">
      <w:start w:val="1"/>
      <w:numFmt w:val="lowerRoman"/>
      <w:lvlText w:val="%6"/>
      <w:lvlJc w:val="left"/>
      <w:pPr>
        <w:ind w:left="4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1E817C">
      <w:start w:val="1"/>
      <w:numFmt w:val="decimal"/>
      <w:lvlText w:val="%7"/>
      <w:lvlJc w:val="left"/>
      <w:pPr>
        <w:ind w:left="5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1C023E">
      <w:start w:val="1"/>
      <w:numFmt w:val="lowerLetter"/>
      <w:lvlText w:val="%8"/>
      <w:lvlJc w:val="left"/>
      <w:pPr>
        <w:ind w:left="5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8CB892">
      <w:start w:val="1"/>
      <w:numFmt w:val="lowerRoman"/>
      <w:lvlText w:val="%9"/>
      <w:lvlJc w:val="left"/>
      <w:pPr>
        <w:ind w:left="6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A978B3"/>
    <w:multiLevelType w:val="hybridMultilevel"/>
    <w:tmpl w:val="9738E194"/>
    <w:lvl w:ilvl="0" w:tplc="29CA9A6A">
      <w:start w:val="1"/>
      <w:numFmt w:val="decimal"/>
      <w:lvlText w:val="%1.23"/>
      <w:lvlJc w:val="left"/>
      <w:pPr>
        <w:ind w:left="1468" w:hanging="36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10" w15:restartNumberingAfterBreak="0">
    <w:nsid w:val="30520182"/>
    <w:multiLevelType w:val="hybridMultilevel"/>
    <w:tmpl w:val="32B2348C"/>
    <w:lvl w:ilvl="0" w:tplc="482C3842">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7C4EB6">
      <w:start w:val="1"/>
      <w:numFmt w:val="lowerLetter"/>
      <w:lvlText w:val="%2"/>
      <w:lvlJc w:val="left"/>
      <w:pPr>
        <w:ind w:left="1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C60B34">
      <w:start w:val="1"/>
      <w:numFmt w:val="lowerRoman"/>
      <w:lvlText w:val="%3"/>
      <w:lvlJc w:val="left"/>
      <w:pPr>
        <w:ind w:left="2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3C651C">
      <w:start w:val="1"/>
      <w:numFmt w:val="decimal"/>
      <w:lvlText w:val="%4"/>
      <w:lvlJc w:val="left"/>
      <w:pPr>
        <w:ind w:left="2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B6DF9C">
      <w:start w:val="1"/>
      <w:numFmt w:val="lowerLetter"/>
      <w:lvlText w:val="%5"/>
      <w:lvlJc w:val="left"/>
      <w:pPr>
        <w:ind w:left="3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A09870">
      <w:start w:val="1"/>
      <w:numFmt w:val="lowerRoman"/>
      <w:lvlText w:val="%6"/>
      <w:lvlJc w:val="left"/>
      <w:pPr>
        <w:ind w:left="4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44EB48">
      <w:start w:val="1"/>
      <w:numFmt w:val="decimal"/>
      <w:lvlText w:val="%7"/>
      <w:lvlJc w:val="left"/>
      <w:pPr>
        <w:ind w:left="5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0E2788">
      <w:start w:val="1"/>
      <w:numFmt w:val="lowerLetter"/>
      <w:lvlText w:val="%8"/>
      <w:lvlJc w:val="left"/>
      <w:pPr>
        <w:ind w:left="5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E666">
      <w:start w:val="1"/>
      <w:numFmt w:val="lowerRoman"/>
      <w:lvlText w:val="%9"/>
      <w:lvlJc w:val="left"/>
      <w:pPr>
        <w:ind w:left="6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0A3287E"/>
    <w:multiLevelType w:val="multilevel"/>
    <w:tmpl w:val="4AA06986"/>
    <w:lvl w:ilvl="0">
      <w:start w:val="1"/>
      <w:numFmt w:val="decimal"/>
      <w:lvlText w:val="%1"/>
      <w:lvlJc w:val="left"/>
      <w:pPr>
        <w:ind w:left="360" w:hanging="360"/>
      </w:pPr>
      <w:rPr>
        <w:rFonts w:hint="default"/>
      </w:rPr>
    </w:lvl>
    <w:lvl w:ilvl="1">
      <w:start w:val="1"/>
      <w:numFmt w:val="decimal"/>
      <w:lvlText w:val="%1.%2"/>
      <w:lvlJc w:val="left"/>
      <w:pPr>
        <w:ind w:left="374" w:hanging="36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12" w15:restartNumberingAfterBreak="0">
    <w:nsid w:val="32801688"/>
    <w:multiLevelType w:val="multilevel"/>
    <w:tmpl w:val="132CDCE8"/>
    <w:lvl w:ilvl="0">
      <w:start w:val="1"/>
      <w:numFmt w:val="decimal"/>
      <w:lvlText w:val="%1"/>
      <w:lvlJc w:val="left"/>
      <w:pPr>
        <w:ind w:left="690" w:hanging="690"/>
      </w:pPr>
      <w:rPr>
        <w:rFonts w:hint="default"/>
      </w:rPr>
    </w:lvl>
    <w:lvl w:ilvl="1">
      <w:start w:val="1"/>
      <w:numFmt w:val="decimal"/>
      <w:lvlText w:val="%1.%2"/>
      <w:lvlJc w:val="left"/>
      <w:pPr>
        <w:ind w:left="704" w:hanging="69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13" w15:restartNumberingAfterBreak="0">
    <w:nsid w:val="36260A0A"/>
    <w:multiLevelType w:val="hybridMultilevel"/>
    <w:tmpl w:val="97087AF6"/>
    <w:lvl w:ilvl="0" w:tplc="4FC6B198">
      <w:start w:val="1"/>
      <w:numFmt w:val="decimal"/>
      <w:lvlText w:val="%1.0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4" w15:restartNumberingAfterBreak="0">
    <w:nsid w:val="3917722F"/>
    <w:multiLevelType w:val="hybridMultilevel"/>
    <w:tmpl w:val="9C62C53A"/>
    <w:lvl w:ilvl="0" w:tplc="D746443C">
      <w:start w:val="4"/>
      <w:numFmt w:val="upperLetter"/>
      <w:lvlText w:val="%1"/>
      <w:lvlJc w:val="left"/>
      <w:pPr>
        <w:ind w:left="8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60273E">
      <w:start w:val="1"/>
      <w:numFmt w:val="decimal"/>
      <w:lvlText w:val="%2)"/>
      <w:lvlJc w:val="left"/>
      <w:pPr>
        <w:ind w:left="89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83A2DB4">
      <w:start w:val="1"/>
      <w:numFmt w:val="lowerRoman"/>
      <w:lvlText w:val="%3"/>
      <w:lvlJc w:val="left"/>
      <w:pPr>
        <w:ind w:left="478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C900070">
      <w:start w:val="1"/>
      <w:numFmt w:val="decimal"/>
      <w:lvlText w:val="%4"/>
      <w:lvlJc w:val="left"/>
      <w:pPr>
        <w:ind w:left="550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2E422EE">
      <w:start w:val="1"/>
      <w:numFmt w:val="lowerLetter"/>
      <w:lvlText w:val="%5"/>
      <w:lvlJc w:val="left"/>
      <w:pPr>
        <w:ind w:left="622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D1406F2">
      <w:start w:val="1"/>
      <w:numFmt w:val="lowerRoman"/>
      <w:lvlText w:val="%6"/>
      <w:lvlJc w:val="left"/>
      <w:pPr>
        <w:ind w:left="694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6C8FE50">
      <w:start w:val="1"/>
      <w:numFmt w:val="decimal"/>
      <w:lvlText w:val="%7"/>
      <w:lvlJc w:val="left"/>
      <w:pPr>
        <w:ind w:left="766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51C125E">
      <w:start w:val="1"/>
      <w:numFmt w:val="lowerLetter"/>
      <w:lvlText w:val="%8"/>
      <w:lvlJc w:val="left"/>
      <w:pPr>
        <w:ind w:left="838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16EC2F6">
      <w:start w:val="1"/>
      <w:numFmt w:val="lowerRoman"/>
      <w:lvlText w:val="%9"/>
      <w:lvlJc w:val="left"/>
      <w:pPr>
        <w:ind w:left="910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42C422F3"/>
    <w:multiLevelType w:val="hybridMultilevel"/>
    <w:tmpl w:val="E14CD618"/>
    <w:lvl w:ilvl="0" w:tplc="29CA9A6A">
      <w:start w:val="1"/>
      <w:numFmt w:val="decimal"/>
      <w:lvlText w:val="%1.23"/>
      <w:lvlJc w:val="left"/>
      <w:pPr>
        <w:ind w:left="7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881320"/>
    <w:multiLevelType w:val="hybridMultilevel"/>
    <w:tmpl w:val="BD98E35A"/>
    <w:lvl w:ilvl="0" w:tplc="B5FCF2F0">
      <w:start w:val="1"/>
      <w:numFmt w:val="decimal"/>
      <w:lvlText w:val="%1)"/>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6A608A">
      <w:start w:val="1"/>
      <w:numFmt w:val="lowerLetter"/>
      <w:lvlText w:val="%2"/>
      <w:lvlJc w:val="left"/>
      <w:pPr>
        <w:ind w:left="1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FA3BDE">
      <w:start w:val="1"/>
      <w:numFmt w:val="lowerRoman"/>
      <w:lvlText w:val="%3"/>
      <w:lvlJc w:val="left"/>
      <w:pPr>
        <w:ind w:left="2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D05E54">
      <w:start w:val="1"/>
      <w:numFmt w:val="decimal"/>
      <w:lvlText w:val="%4"/>
      <w:lvlJc w:val="left"/>
      <w:pPr>
        <w:ind w:left="2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70B78E">
      <w:start w:val="1"/>
      <w:numFmt w:val="lowerLetter"/>
      <w:lvlText w:val="%5"/>
      <w:lvlJc w:val="left"/>
      <w:pPr>
        <w:ind w:left="3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3A8E8E">
      <w:start w:val="1"/>
      <w:numFmt w:val="lowerRoman"/>
      <w:lvlText w:val="%6"/>
      <w:lvlJc w:val="left"/>
      <w:pPr>
        <w:ind w:left="4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32D8D0">
      <w:start w:val="1"/>
      <w:numFmt w:val="decimal"/>
      <w:lvlText w:val="%7"/>
      <w:lvlJc w:val="left"/>
      <w:pPr>
        <w:ind w:left="5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82C460">
      <w:start w:val="1"/>
      <w:numFmt w:val="lowerLetter"/>
      <w:lvlText w:val="%8"/>
      <w:lvlJc w:val="left"/>
      <w:pPr>
        <w:ind w:left="5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1E0026">
      <w:start w:val="1"/>
      <w:numFmt w:val="lowerRoman"/>
      <w:lvlText w:val="%9"/>
      <w:lvlJc w:val="left"/>
      <w:pPr>
        <w:ind w:left="6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197316C"/>
    <w:multiLevelType w:val="hybridMultilevel"/>
    <w:tmpl w:val="5DB20058"/>
    <w:lvl w:ilvl="0" w:tplc="8354C998">
      <w:start w:val="1"/>
      <w:numFmt w:val="decimal"/>
      <w:lvlText w:val="%1)"/>
      <w:lvlJc w:val="left"/>
      <w:pPr>
        <w:ind w:left="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0A4992">
      <w:start w:val="1"/>
      <w:numFmt w:val="lowerLetter"/>
      <w:lvlText w:val="%2"/>
      <w:lvlJc w:val="left"/>
      <w:pPr>
        <w:ind w:left="1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783014">
      <w:start w:val="1"/>
      <w:numFmt w:val="lowerRoman"/>
      <w:lvlText w:val="%3"/>
      <w:lvlJc w:val="left"/>
      <w:pPr>
        <w:ind w:left="2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DA8112">
      <w:start w:val="1"/>
      <w:numFmt w:val="decimal"/>
      <w:lvlText w:val="%4"/>
      <w:lvlJc w:val="left"/>
      <w:pPr>
        <w:ind w:left="2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26C156">
      <w:start w:val="1"/>
      <w:numFmt w:val="lowerLetter"/>
      <w:lvlText w:val="%5"/>
      <w:lvlJc w:val="left"/>
      <w:pPr>
        <w:ind w:left="3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2CC796">
      <w:start w:val="1"/>
      <w:numFmt w:val="lowerRoman"/>
      <w:lvlText w:val="%6"/>
      <w:lvlJc w:val="left"/>
      <w:pPr>
        <w:ind w:left="4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E66868">
      <w:start w:val="1"/>
      <w:numFmt w:val="decimal"/>
      <w:lvlText w:val="%7"/>
      <w:lvlJc w:val="left"/>
      <w:pPr>
        <w:ind w:left="5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C043D0">
      <w:start w:val="1"/>
      <w:numFmt w:val="lowerLetter"/>
      <w:lvlText w:val="%8"/>
      <w:lvlJc w:val="left"/>
      <w:pPr>
        <w:ind w:left="5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C44EA8">
      <w:start w:val="1"/>
      <w:numFmt w:val="lowerRoman"/>
      <w:lvlText w:val="%9"/>
      <w:lvlJc w:val="left"/>
      <w:pPr>
        <w:ind w:left="6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AF450DC"/>
    <w:multiLevelType w:val="hybridMultilevel"/>
    <w:tmpl w:val="B2F025F4"/>
    <w:lvl w:ilvl="0" w:tplc="831E985C">
      <w:start w:val="7"/>
      <w:numFmt w:val="decimal"/>
      <w:lvlText w:val="%1)"/>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76FAE6">
      <w:start w:val="1"/>
      <w:numFmt w:val="lowerLetter"/>
      <w:lvlText w:val="%2"/>
      <w:lvlJc w:val="left"/>
      <w:pPr>
        <w:ind w:left="1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C68E26">
      <w:start w:val="1"/>
      <w:numFmt w:val="lowerRoman"/>
      <w:lvlText w:val="%3"/>
      <w:lvlJc w:val="left"/>
      <w:pPr>
        <w:ind w:left="2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82F518">
      <w:start w:val="1"/>
      <w:numFmt w:val="decimal"/>
      <w:lvlText w:val="%4"/>
      <w:lvlJc w:val="left"/>
      <w:pPr>
        <w:ind w:left="2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3AC8C2">
      <w:start w:val="1"/>
      <w:numFmt w:val="lowerLetter"/>
      <w:lvlText w:val="%5"/>
      <w:lvlJc w:val="left"/>
      <w:pPr>
        <w:ind w:left="3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124A10">
      <w:start w:val="1"/>
      <w:numFmt w:val="lowerRoman"/>
      <w:lvlText w:val="%6"/>
      <w:lvlJc w:val="left"/>
      <w:pPr>
        <w:ind w:left="4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1C151C">
      <w:start w:val="1"/>
      <w:numFmt w:val="decimal"/>
      <w:lvlText w:val="%7"/>
      <w:lvlJc w:val="left"/>
      <w:pPr>
        <w:ind w:left="5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BC66F2">
      <w:start w:val="1"/>
      <w:numFmt w:val="lowerLetter"/>
      <w:lvlText w:val="%8"/>
      <w:lvlJc w:val="left"/>
      <w:pPr>
        <w:ind w:left="5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62F5C4">
      <w:start w:val="1"/>
      <w:numFmt w:val="lowerRoman"/>
      <w:lvlText w:val="%9"/>
      <w:lvlJc w:val="left"/>
      <w:pPr>
        <w:ind w:left="6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E2A01B2"/>
    <w:multiLevelType w:val="hybridMultilevel"/>
    <w:tmpl w:val="88466446"/>
    <w:lvl w:ilvl="0" w:tplc="46720018">
      <w:start w:val="12"/>
      <w:numFmt w:val="decimal"/>
      <w:lvlText w:val="%1)"/>
      <w:lvlJc w:val="left"/>
      <w:pPr>
        <w:ind w:left="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46D0F2">
      <w:start w:val="1"/>
      <w:numFmt w:val="lowerLetter"/>
      <w:lvlText w:val="%2"/>
      <w:lvlJc w:val="left"/>
      <w:pPr>
        <w:ind w:left="1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56FB46">
      <w:start w:val="1"/>
      <w:numFmt w:val="lowerRoman"/>
      <w:lvlText w:val="%3"/>
      <w:lvlJc w:val="left"/>
      <w:pPr>
        <w:ind w:left="2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A412FC">
      <w:start w:val="1"/>
      <w:numFmt w:val="decimal"/>
      <w:lvlText w:val="%4"/>
      <w:lvlJc w:val="left"/>
      <w:pPr>
        <w:ind w:left="2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2ACC8A">
      <w:start w:val="1"/>
      <w:numFmt w:val="lowerLetter"/>
      <w:lvlText w:val="%5"/>
      <w:lvlJc w:val="left"/>
      <w:pPr>
        <w:ind w:left="3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A63016">
      <w:start w:val="1"/>
      <w:numFmt w:val="lowerRoman"/>
      <w:lvlText w:val="%6"/>
      <w:lvlJc w:val="left"/>
      <w:pPr>
        <w:ind w:left="4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1CD0DC">
      <w:start w:val="1"/>
      <w:numFmt w:val="decimal"/>
      <w:lvlText w:val="%7"/>
      <w:lvlJc w:val="left"/>
      <w:pPr>
        <w:ind w:left="5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FE0F8A">
      <w:start w:val="1"/>
      <w:numFmt w:val="lowerLetter"/>
      <w:lvlText w:val="%8"/>
      <w:lvlJc w:val="left"/>
      <w:pPr>
        <w:ind w:left="5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A8FAF0">
      <w:start w:val="1"/>
      <w:numFmt w:val="lowerRoman"/>
      <w:lvlText w:val="%9"/>
      <w:lvlJc w:val="left"/>
      <w:pPr>
        <w:ind w:left="6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1701A10"/>
    <w:multiLevelType w:val="hybridMultilevel"/>
    <w:tmpl w:val="0B2870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45830C4"/>
    <w:multiLevelType w:val="hybridMultilevel"/>
    <w:tmpl w:val="1BE0D670"/>
    <w:lvl w:ilvl="0" w:tplc="0630C490">
      <w:start w:val="2"/>
      <w:numFmt w:val="decimal"/>
      <w:lvlText w:val="%1)"/>
      <w:lvlJc w:val="left"/>
      <w:pPr>
        <w:ind w:left="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64B0DA">
      <w:start w:val="1"/>
      <w:numFmt w:val="lowerLetter"/>
      <w:lvlText w:val="%2"/>
      <w:lvlJc w:val="left"/>
      <w:pPr>
        <w:ind w:left="1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AEC94E">
      <w:start w:val="1"/>
      <w:numFmt w:val="lowerRoman"/>
      <w:lvlText w:val="%3"/>
      <w:lvlJc w:val="left"/>
      <w:pPr>
        <w:ind w:left="2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5AD404">
      <w:start w:val="1"/>
      <w:numFmt w:val="decimal"/>
      <w:lvlText w:val="%4"/>
      <w:lvlJc w:val="left"/>
      <w:pPr>
        <w:ind w:left="2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BEC950">
      <w:start w:val="1"/>
      <w:numFmt w:val="lowerLetter"/>
      <w:lvlText w:val="%5"/>
      <w:lvlJc w:val="left"/>
      <w:pPr>
        <w:ind w:left="3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042BCE">
      <w:start w:val="1"/>
      <w:numFmt w:val="lowerRoman"/>
      <w:lvlText w:val="%6"/>
      <w:lvlJc w:val="left"/>
      <w:pPr>
        <w:ind w:left="4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5E44DC">
      <w:start w:val="1"/>
      <w:numFmt w:val="decimal"/>
      <w:lvlText w:val="%7"/>
      <w:lvlJc w:val="left"/>
      <w:pPr>
        <w:ind w:left="5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DA453A">
      <w:start w:val="1"/>
      <w:numFmt w:val="lowerLetter"/>
      <w:lvlText w:val="%8"/>
      <w:lvlJc w:val="left"/>
      <w:pPr>
        <w:ind w:left="5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DC4660">
      <w:start w:val="1"/>
      <w:numFmt w:val="lowerRoman"/>
      <w:lvlText w:val="%9"/>
      <w:lvlJc w:val="left"/>
      <w:pPr>
        <w:ind w:left="6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AB0736C"/>
    <w:multiLevelType w:val="multilevel"/>
    <w:tmpl w:val="A35A2522"/>
    <w:lvl w:ilvl="0">
      <w:start w:val="3"/>
      <w:numFmt w:val="decimal"/>
      <w:lvlText w:val="%1"/>
      <w:lvlJc w:val="left"/>
      <w:pPr>
        <w:ind w:left="600" w:hanging="600"/>
      </w:pPr>
      <w:rPr>
        <w:rFonts w:ascii="Times New Roman" w:hAnsi="Times New Roman" w:cs="Times New Roman" w:hint="default"/>
      </w:rPr>
    </w:lvl>
    <w:lvl w:ilvl="1">
      <w:start w:val="17"/>
      <w:numFmt w:val="decimal"/>
      <w:lvlText w:val="%1.%2"/>
      <w:lvlJc w:val="left"/>
      <w:pPr>
        <w:ind w:left="1320" w:hanging="600"/>
      </w:pPr>
      <w:rPr>
        <w:rFonts w:ascii="Times New Roman" w:hAnsi="Times New Roman" w:cs="Times New Roman" w:hint="default"/>
      </w:rPr>
    </w:lvl>
    <w:lvl w:ilvl="2">
      <w:start w:val="2"/>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2880" w:hanging="720"/>
      </w:pPr>
      <w:rPr>
        <w:rFonts w:ascii="Times New Roman" w:hAnsi="Times New Roman" w:cs="Times New Roman" w:hint="default"/>
      </w:rPr>
    </w:lvl>
    <w:lvl w:ilvl="4">
      <w:start w:val="1"/>
      <w:numFmt w:val="decimal"/>
      <w:lvlText w:val="%1.%2.%3.%4.%5"/>
      <w:lvlJc w:val="left"/>
      <w:pPr>
        <w:ind w:left="3960" w:hanging="1080"/>
      </w:pPr>
      <w:rPr>
        <w:rFonts w:ascii="Times New Roman" w:hAnsi="Times New Roman" w:cs="Times New Roman" w:hint="default"/>
      </w:rPr>
    </w:lvl>
    <w:lvl w:ilvl="5">
      <w:start w:val="1"/>
      <w:numFmt w:val="decimal"/>
      <w:lvlText w:val="%1.%2.%3.%4.%5.%6"/>
      <w:lvlJc w:val="left"/>
      <w:pPr>
        <w:ind w:left="4680" w:hanging="1080"/>
      </w:pPr>
      <w:rPr>
        <w:rFonts w:ascii="Times New Roman" w:hAnsi="Times New Roman" w:cs="Times New Roman" w:hint="default"/>
      </w:rPr>
    </w:lvl>
    <w:lvl w:ilvl="6">
      <w:start w:val="1"/>
      <w:numFmt w:val="decimal"/>
      <w:lvlText w:val="%1.%2.%3.%4.%5.%6.%7"/>
      <w:lvlJc w:val="left"/>
      <w:pPr>
        <w:ind w:left="5760" w:hanging="1440"/>
      </w:pPr>
      <w:rPr>
        <w:rFonts w:ascii="Times New Roman" w:hAnsi="Times New Roman" w:cs="Times New Roman" w:hint="default"/>
      </w:rPr>
    </w:lvl>
    <w:lvl w:ilvl="7">
      <w:start w:val="1"/>
      <w:numFmt w:val="decimal"/>
      <w:lvlText w:val="%1.%2.%3.%4.%5.%6.%7.%8"/>
      <w:lvlJc w:val="left"/>
      <w:pPr>
        <w:ind w:left="6480" w:hanging="1440"/>
      </w:pPr>
      <w:rPr>
        <w:rFonts w:ascii="Times New Roman" w:hAnsi="Times New Roman" w:cs="Times New Roman" w:hint="default"/>
      </w:rPr>
    </w:lvl>
    <w:lvl w:ilvl="8">
      <w:start w:val="1"/>
      <w:numFmt w:val="decimal"/>
      <w:lvlText w:val="%1.%2.%3.%4.%5.%6.%7.%8.%9"/>
      <w:lvlJc w:val="left"/>
      <w:pPr>
        <w:ind w:left="7560" w:hanging="1800"/>
      </w:pPr>
      <w:rPr>
        <w:rFonts w:ascii="Times New Roman" w:hAnsi="Times New Roman" w:cs="Times New Roman" w:hint="default"/>
      </w:rPr>
    </w:lvl>
  </w:abstractNum>
  <w:abstractNum w:abstractNumId="23" w15:restartNumberingAfterBreak="0">
    <w:nsid w:val="7BA81FC6"/>
    <w:multiLevelType w:val="hybridMultilevel"/>
    <w:tmpl w:val="41E0A886"/>
    <w:lvl w:ilvl="0" w:tplc="98683D9A">
      <w:start w:val="1"/>
      <w:numFmt w:val="decimal"/>
      <w:lvlText w:val="%1)"/>
      <w:lvlJc w:val="left"/>
      <w:pPr>
        <w:ind w:left="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F44A0E">
      <w:start w:val="1"/>
      <w:numFmt w:val="lowerLetter"/>
      <w:lvlText w:val="%2"/>
      <w:lvlJc w:val="left"/>
      <w:pPr>
        <w:ind w:left="1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0E4CAE">
      <w:start w:val="1"/>
      <w:numFmt w:val="lowerRoman"/>
      <w:lvlText w:val="%3"/>
      <w:lvlJc w:val="left"/>
      <w:pPr>
        <w:ind w:left="2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E8C0C4">
      <w:start w:val="1"/>
      <w:numFmt w:val="decimal"/>
      <w:lvlText w:val="%4"/>
      <w:lvlJc w:val="left"/>
      <w:pPr>
        <w:ind w:left="2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9819DA">
      <w:start w:val="1"/>
      <w:numFmt w:val="lowerLetter"/>
      <w:lvlText w:val="%5"/>
      <w:lvlJc w:val="left"/>
      <w:pPr>
        <w:ind w:left="3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B2F378">
      <w:start w:val="1"/>
      <w:numFmt w:val="lowerRoman"/>
      <w:lvlText w:val="%6"/>
      <w:lvlJc w:val="left"/>
      <w:pPr>
        <w:ind w:left="4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BC8EDE">
      <w:start w:val="1"/>
      <w:numFmt w:val="decimal"/>
      <w:lvlText w:val="%7"/>
      <w:lvlJc w:val="left"/>
      <w:pPr>
        <w:ind w:left="5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0EC080">
      <w:start w:val="1"/>
      <w:numFmt w:val="lowerLetter"/>
      <w:lvlText w:val="%8"/>
      <w:lvlJc w:val="left"/>
      <w:pPr>
        <w:ind w:left="5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A4F596">
      <w:start w:val="1"/>
      <w:numFmt w:val="lowerRoman"/>
      <w:lvlText w:val="%9"/>
      <w:lvlJc w:val="left"/>
      <w:pPr>
        <w:ind w:left="6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CC15B2B"/>
    <w:multiLevelType w:val="multilevel"/>
    <w:tmpl w:val="B8565FCA"/>
    <w:lvl w:ilvl="0">
      <w:start w:val="1"/>
      <w:numFmt w:val="decimal"/>
      <w:lvlText w:val="%1"/>
      <w:lvlJc w:val="left"/>
      <w:pPr>
        <w:ind w:left="420" w:hanging="420"/>
      </w:pPr>
      <w:rPr>
        <w:rFonts w:hint="default"/>
      </w:rPr>
    </w:lvl>
    <w:lvl w:ilvl="1">
      <w:start w:val="15"/>
      <w:numFmt w:val="decimal"/>
      <w:lvlText w:val="%1.%2"/>
      <w:lvlJc w:val="left"/>
      <w:pPr>
        <w:ind w:left="434" w:hanging="42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25" w15:restartNumberingAfterBreak="0">
    <w:nsid w:val="7ED759E9"/>
    <w:multiLevelType w:val="hybridMultilevel"/>
    <w:tmpl w:val="F4085A18"/>
    <w:lvl w:ilvl="0" w:tplc="E840634A">
      <w:start w:val="3"/>
      <w:numFmt w:val="decimal"/>
      <w:lvlText w:val="%1)"/>
      <w:lvlJc w:val="left"/>
      <w:pPr>
        <w:ind w:left="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401182">
      <w:start w:val="1"/>
      <w:numFmt w:val="lowerLetter"/>
      <w:lvlText w:val="%2"/>
      <w:lvlJc w:val="left"/>
      <w:pPr>
        <w:ind w:left="1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BE8ADC">
      <w:start w:val="1"/>
      <w:numFmt w:val="lowerRoman"/>
      <w:lvlText w:val="%3"/>
      <w:lvlJc w:val="left"/>
      <w:pPr>
        <w:ind w:left="2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00E222">
      <w:start w:val="1"/>
      <w:numFmt w:val="decimal"/>
      <w:lvlText w:val="%4"/>
      <w:lvlJc w:val="left"/>
      <w:pPr>
        <w:ind w:left="28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2E2CA2">
      <w:start w:val="1"/>
      <w:numFmt w:val="lowerLetter"/>
      <w:lvlText w:val="%5"/>
      <w:lvlJc w:val="left"/>
      <w:pPr>
        <w:ind w:left="35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F2C16A">
      <w:start w:val="1"/>
      <w:numFmt w:val="lowerRoman"/>
      <w:lvlText w:val="%6"/>
      <w:lvlJc w:val="left"/>
      <w:pPr>
        <w:ind w:left="43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9854FC">
      <w:start w:val="1"/>
      <w:numFmt w:val="decimal"/>
      <w:lvlText w:val="%7"/>
      <w:lvlJc w:val="left"/>
      <w:pPr>
        <w:ind w:left="50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5E3AB4">
      <w:start w:val="1"/>
      <w:numFmt w:val="lowerLetter"/>
      <w:lvlText w:val="%8"/>
      <w:lvlJc w:val="left"/>
      <w:pPr>
        <w:ind w:left="57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76C88C">
      <w:start w:val="1"/>
      <w:numFmt w:val="lowerRoman"/>
      <w:lvlText w:val="%9"/>
      <w:lvlJc w:val="left"/>
      <w:pPr>
        <w:ind w:left="64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6"/>
  </w:num>
  <w:num w:numId="2">
    <w:abstractNumId w:val="21"/>
  </w:num>
  <w:num w:numId="3">
    <w:abstractNumId w:val="6"/>
  </w:num>
  <w:num w:numId="4">
    <w:abstractNumId w:val="19"/>
  </w:num>
  <w:num w:numId="5">
    <w:abstractNumId w:val="7"/>
  </w:num>
  <w:num w:numId="6">
    <w:abstractNumId w:val="8"/>
  </w:num>
  <w:num w:numId="7">
    <w:abstractNumId w:val="3"/>
  </w:num>
  <w:num w:numId="8">
    <w:abstractNumId w:val="18"/>
  </w:num>
  <w:num w:numId="9">
    <w:abstractNumId w:val="23"/>
  </w:num>
  <w:num w:numId="10">
    <w:abstractNumId w:val="0"/>
  </w:num>
  <w:num w:numId="11">
    <w:abstractNumId w:val="5"/>
  </w:num>
  <w:num w:numId="12">
    <w:abstractNumId w:val="17"/>
  </w:num>
  <w:num w:numId="13">
    <w:abstractNumId w:val="25"/>
  </w:num>
  <w:num w:numId="14">
    <w:abstractNumId w:val="10"/>
  </w:num>
  <w:num w:numId="15">
    <w:abstractNumId w:val="14"/>
  </w:num>
  <w:num w:numId="16">
    <w:abstractNumId w:val="11"/>
  </w:num>
  <w:num w:numId="17">
    <w:abstractNumId w:val="1"/>
  </w:num>
  <w:num w:numId="18">
    <w:abstractNumId w:val="2"/>
  </w:num>
  <w:num w:numId="19">
    <w:abstractNumId w:val="13"/>
  </w:num>
  <w:num w:numId="20">
    <w:abstractNumId w:val="24"/>
  </w:num>
  <w:num w:numId="21">
    <w:abstractNumId w:val="12"/>
  </w:num>
  <w:num w:numId="22">
    <w:abstractNumId w:val="4"/>
  </w:num>
  <w:num w:numId="23">
    <w:abstractNumId w:val="20"/>
  </w:num>
  <w:num w:numId="24">
    <w:abstractNumId w:val="22"/>
  </w:num>
  <w:num w:numId="25">
    <w:abstractNumId w:val="1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N7MwN7AwNDM2M7FQ0lEKTi0uzszPAykwrAUAzCJdPiwAAAA="/>
  </w:docVars>
  <w:rsids>
    <w:rsidRoot w:val="001B0331"/>
    <w:rsid w:val="00000958"/>
    <w:rsid w:val="00001790"/>
    <w:rsid w:val="000021A6"/>
    <w:rsid w:val="00002563"/>
    <w:rsid w:val="00004D72"/>
    <w:rsid w:val="0001021E"/>
    <w:rsid w:val="0001624B"/>
    <w:rsid w:val="00017DF1"/>
    <w:rsid w:val="000228FF"/>
    <w:rsid w:val="00023497"/>
    <w:rsid w:val="00024764"/>
    <w:rsid w:val="0002545B"/>
    <w:rsid w:val="00026245"/>
    <w:rsid w:val="000277D6"/>
    <w:rsid w:val="00031AE2"/>
    <w:rsid w:val="00032BA9"/>
    <w:rsid w:val="00033866"/>
    <w:rsid w:val="00034B52"/>
    <w:rsid w:val="00036658"/>
    <w:rsid w:val="000403DC"/>
    <w:rsid w:val="00040BBF"/>
    <w:rsid w:val="00040E28"/>
    <w:rsid w:val="000432BE"/>
    <w:rsid w:val="0004335A"/>
    <w:rsid w:val="00045E1A"/>
    <w:rsid w:val="00045E9E"/>
    <w:rsid w:val="00050938"/>
    <w:rsid w:val="000523FA"/>
    <w:rsid w:val="00052B23"/>
    <w:rsid w:val="00053B50"/>
    <w:rsid w:val="00054861"/>
    <w:rsid w:val="00055428"/>
    <w:rsid w:val="000554BA"/>
    <w:rsid w:val="000565F5"/>
    <w:rsid w:val="0005704D"/>
    <w:rsid w:val="0006048A"/>
    <w:rsid w:val="0006391A"/>
    <w:rsid w:val="00063D10"/>
    <w:rsid w:val="00064301"/>
    <w:rsid w:val="00064740"/>
    <w:rsid w:val="00065EC1"/>
    <w:rsid w:val="00070A69"/>
    <w:rsid w:val="0007150D"/>
    <w:rsid w:val="00075AE3"/>
    <w:rsid w:val="000773D7"/>
    <w:rsid w:val="00081ADA"/>
    <w:rsid w:val="00082A73"/>
    <w:rsid w:val="00084230"/>
    <w:rsid w:val="0008576B"/>
    <w:rsid w:val="0008771D"/>
    <w:rsid w:val="00090159"/>
    <w:rsid w:val="000940E2"/>
    <w:rsid w:val="0009490F"/>
    <w:rsid w:val="0009575E"/>
    <w:rsid w:val="00095DA2"/>
    <w:rsid w:val="000A0118"/>
    <w:rsid w:val="000A1516"/>
    <w:rsid w:val="000A2F5D"/>
    <w:rsid w:val="000A3A82"/>
    <w:rsid w:val="000A3E34"/>
    <w:rsid w:val="000A4547"/>
    <w:rsid w:val="000A7134"/>
    <w:rsid w:val="000A78DB"/>
    <w:rsid w:val="000A79C6"/>
    <w:rsid w:val="000B1C40"/>
    <w:rsid w:val="000B3AA1"/>
    <w:rsid w:val="000B5155"/>
    <w:rsid w:val="000C35A9"/>
    <w:rsid w:val="000C40C3"/>
    <w:rsid w:val="000C4693"/>
    <w:rsid w:val="000C46EF"/>
    <w:rsid w:val="000D2491"/>
    <w:rsid w:val="000D4C87"/>
    <w:rsid w:val="000D5363"/>
    <w:rsid w:val="000D6498"/>
    <w:rsid w:val="000E0177"/>
    <w:rsid w:val="000E47E0"/>
    <w:rsid w:val="000E634A"/>
    <w:rsid w:val="000E784F"/>
    <w:rsid w:val="000F2D83"/>
    <w:rsid w:val="000F687F"/>
    <w:rsid w:val="000F6A23"/>
    <w:rsid w:val="00102654"/>
    <w:rsid w:val="00103EF5"/>
    <w:rsid w:val="00104295"/>
    <w:rsid w:val="00105C8A"/>
    <w:rsid w:val="00106081"/>
    <w:rsid w:val="001109AC"/>
    <w:rsid w:val="0011234E"/>
    <w:rsid w:val="00114543"/>
    <w:rsid w:val="0011455E"/>
    <w:rsid w:val="001221DE"/>
    <w:rsid w:val="00125FA2"/>
    <w:rsid w:val="00127AE7"/>
    <w:rsid w:val="001315D9"/>
    <w:rsid w:val="0013161A"/>
    <w:rsid w:val="00131C00"/>
    <w:rsid w:val="001344D4"/>
    <w:rsid w:val="00134975"/>
    <w:rsid w:val="00134AAA"/>
    <w:rsid w:val="00136627"/>
    <w:rsid w:val="00136B45"/>
    <w:rsid w:val="00137450"/>
    <w:rsid w:val="00137A1E"/>
    <w:rsid w:val="00137EFD"/>
    <w:rsid w:val="00140FAF"/>
    <w:rsid w:val="00142481"/>
    <w:rsid w:val="00143B44"/>
    <w:rsid w:val="001463FE"/>
    <w:rsid w:val="001472C3"/>
    <w:rsid w:val="001519E0"/>
    <w:rsid w:val="00151B5A"/>
    <w:rsid w:val="001526F5"/>
    <w:rsid w:val="00153A44"/>
    <w:rsid w:val="00163D8A"/>
    <w:rsid w:val="00163FE5"/>
    <w:rsid w:val="00165AFD"/>
    <w:rsid w:val="001707B3"/>
    <w:rsid w:val="00172447"/>
    <w:rsid w:val="00173458"/>
    <w:rsid w:val="00174517"/>
    <w:rsid w:val="00174F3E"/>
    <w:rsid w:val="00177009"/>
    <w:rsid w:val="001779B6"/>
    <w:rsid w:val="00177A6B"/>
    <w:rsid w:val="00182C8A"/>
    <w:rsid w:val="00184835"/>
    <w:rsid w:val="00187124"/>
    <w:rsid w:val="0018774C"/>
    <w:rsid w:val="00187CFB"/>
    <w:rsid w:val="00196825"/>
    <w:rsid w:val="001A3428"/>
    <w:rsid w:val="001A3734"/>
    <w:rsid w:val="001A3F89"/>
    <w:rsid w:val="001A422A"/>
    <w:rsid w:val="001A45D6"/>
    <w:rsid w:val="001B0331"/>
    <w:rsid w:val="001B2931"/>
    <w:rsid w:val="001B2C88"/>
    <w:rsid w:val="001B4418"/>
    <w:rsid w:val="001C04B3"/>
    <w:rsid w:val="001C11F8"/>
    <w:rsid w:val="001C1A6C"/>
    <w:rsid w:val="001C2BCA"/>
    <w:rsid w:val="001C4F33"/>
    <w:rsid w:val="001C60BC"/>
    <w:rsid w:val="001C65FF"/>
    <w:rsid w:val="001C68CE"/>
    <w:rsid w:val="001C6D9E"/>
    <w:rsid w:val="001D0E1A"/>
    <w:rsid w:val="001D4144"/>
    <w:rsid w:val="001D46F6"/>
    <w:rsid w:val="001D76FB"/>
    <w:rsid w:val="001E2445"/>
    <w:rsid w:val="001E6D10"/>
    <w:rsid w:val="001E7ED9"/>
    <w:rsid w:val="001F1AE6"/>
    <w:rsid w:val="001F2A24"/>
    <w:rsid w:val="001F4F6C"/>
    <w:rsid w:val="002058C9"/>
    <w:rsid w:val="0021440D"/>
    <w:rsid w:val="0021672E"/>
    <w:rsid w:val="002175F2"/>
    <w:rsid w:val="00217B52"/>
    <w:rsid w:val="002209F7"/>
    <w:rsid w:val="0022111E"/>
    <w:rsid w:val="00225B14"/>
    <w:rsid w:val="00227EFF"/>
    <w:rsid w:val="0023216A"/>
    <w:rsid w:val="00235E7B"/>
    <w:rsid w:val="002377D1"/>
    <w:rsid w:val="00243247"/>
    <w:rsid w:val="00244E67"/>
    <w:rsid w:val="00246268"/>
    <w:rsid w:val="00246470"/>
    <w:rsid w:val="00246FD9"/>
    <w:rsid w:val="00247C94"/>
    <w:rsid w:val="002512A7"/>
    <w:rsid w:val="00252798"/>
    <w:rsid w:val="002550D8"/>
    <w:rsid w:val="00256026"/>
    <w:rsid w:val="00256F2E"/>
    <w:rsid w:val="002570D0"/>
    <w:rsid w:val="002571CF"/>
    <w:rsid w:val="00264D27"/>
    <w:rsid w:val="00265390"/>
    <w:rsid w:val="00265C8C"/>
    <w:rsid w:val="002662FB"/>
    <w:rsid w:val="00274330"/>
    <w:rsid w:val="002749AC"/>
    <w:rsid w:val="00274A8B"/>
    <w:rsid w:val="00274CD9"/>
    <w:rsid w:val="0028020D"/>
    <w:rsid w:val="00281097"/>
    <w:rsid w:val="0028131C"/>
    <w:rsid w:val="00281FBA"/>
    <w:rsid w:val="002832D5"/>
    <w:rsid w:val="0028343F"/>
    <w:rsid w:val="00285139"/>
    <w:rsid w:val="00285348"/>
    <w:rsid w:val="00285711"/>
    <w:rsid w:val="00291272"/>
    <w:rsid w:val="00294BD7"/>
    <w:rsid w:val="00295FCC"/>
    <w:rsid w:val="00296419"/>
    <w:rsid w:val="00297805"/>
    <w:rsid w:val="002A0FFA"/>
    <w:rsid w:val="002A5E5E"/>
    <w:rsid w:val="002A7649"/>
    <w:rsid w:val="002B01EB"/>
    <w:rsid w:val="002B16E4"/>
    <w:rsid w:val="002B4145"/>
    <w:rsid w:val="002B4163"/>
    <w:rsid w:val="002B5B3B"/>
    <w:rsid w:val="002B5CFB"/>
    <w:rsid w:val="002B5E5A"/>
    <w:rsid w:val="002B62E9"/>
    <w:rsid w:val="002B6FB8"/>
    <w:rsid w:val="002C0328"/>
    <w:rsid w:val="002C126F"/>
    <w:rsid w:val="002C1B1D"/>
    <w:rsid w:val="002C1D85"/>
    <w:rsid w:val="002C30A8"/>
    <w:rsid w:val="002C361E"/>
    <w:rsid w:val="002C3D6A"/>
    <w:rsid w:val="002C4D53"/>
    <w:rsid w:val="002C7572"/>
    <w:rsid w:val="002D0AD4"/>
    <w:rsid w:val="002D1AD6"/>
    <w:rsid w:val="002D21E0"/>
    <w:rsid w:val="002D3FC2"/>
    <w:rsid w:val="002D492E"/>
    <w:rsid w:val="002D672A"/>
    <w:rsid w:val="002E39E8"/>
    <w:rsid w:val="002E4E96"/>
    <w:rsid w:val="002E51A3"/>
    <w:rsid w:val="002E5984"/>
    <w:rsid w:val="002E5A6B"/>
    <w:rsid w:val="002F041D"/>
    <w:rsid w:val="002F2453"/>
    <w:rsid w:val="00300F43"/>
    <w:rsid w:val="00302479"/>
    <w:rsid w:val="00302813"/>
    <w:rsid w:val="00302A0E"/>
    <w:rsid w:val="00302CB8"/>
    <w:rsid w:val="00303DBB"/>
    <w:rsid w:val="00303E09"/>
    <w:rsid w:val="0030415A"/>
    <w:rsid w:val="0030590E"/>
    <w:rsid w:val="00305CD1"/>
    <w:rsid w:val="003062ED"/>
    <w:rsid w:val="003066CA"/>
    <w:rsid w:val="00306CCE"/>
    <w:rsid w:val="00310780"/>
    <w:rsid w:val="003121F7"/>
    <w:rsid w:val="00313EE4"/>
    <w:rsid w:val="00314045"/>
    <w:rsid w:val="00315368"/>
    <w:rsid w:val="003170DA"/>
    <w:rsid w:val="00317F7B"/>
    <w:rsid w:val="00320AE8"/>
    <w:rsid w:val="00321F30"/>
    <w:rsid w:val="00325226"/>
    <w:rsid w:val="003267E0"/>
    <w:rsid w:val="00330E8F"/>
    <w:rsid w:val="0033454D"/>
    <w:rsid w:val="00335C8C"/>
    <w:rsid w:val="00337449"/>
    <w:rsid w:val="00340434"/>
    <w:rsid w:val="00341900"/>
    <w:rsid w:val="00343024"/>
    <w:rsid w:val="00347676"/>
    <w:rsid w:val="00350E07"/>
    <w:rsid w:val="003531CF"/>
    <w:rsid w:val="00353309"/>
    <w:rsid w:val="003533F6"/>
    <w:rsid w:val="00353AAC"/>
    <w:rsid w:val="003545D1"/>
    <w:rsid w:val="00355BE3"/>
    <w:rsid w:val="003567E7"/>
    <w:rsid w:val="00362FE8"/>
    <w:rsid w:val="0036311F"/>
    <w:rsid w:val="003637C5"/>
    <w:rsid w:val="00363C22"/>
    <w:rsid w:val="00365C25"/>
    <w:rsid w:val="0036602A"/>
    <w:rsid w:val="00366759"/>
    <w:rsid w:val="00366914"/>
    <w:rsid w:val="00366CB9"/>
    <w:rsid w:val="00371F45"/>
    <w:rsid w:val="00372AF7"/>
    <w:rsid w:val="0037380D"/>
    <w:rsid w:val="00374591"/>
    <w:rsid w:val="00374B62"/>
    <w:rsid w:val="00384991"/>
    <w:rsid w:val="0038587E"/>
    <w:rsid w:val="00390FF9"/>
    <w:rsid w:val="00391B82"/>
    <w:rsid w:val="003922FD"/>
    <w:rsid w:val="003928C0"/>
    <w:rsid w:val="00393063"/>
    <w:rsid w:val="003943F4"/>
    <w:rsid w:val="00394DD4"/>
    <w:rsid w:val="00395359"/>
    <w:rsid w:val="00395D31"/>
    <w:rsid w:val="003A00FF"/>
    <w:rsid w:val="003A1066"/>
    <w:rsid w:val="003A12D2"/>
    <w:rsid w:val="003A1840"/>
    <w:rsid w:val="003A1BBB"/>
    <w:rsid w:val="003A31BD"/>
    <w:rsid w:val="003A49E0"/>
    <w:rsid w:val="003B27F3"/>
    <w:rsid w:val="003B3D9A"/>
    <w:rsid w:val="003B46A4"/>
    <w:rsid w:val="003B529C"/>
    <w:rsid w:val="003B70AC"/>
    <w:rsid w:val="003B7277"/>
    <w:rsid w:val="003C1069"/>
    <w:rsid w:val="003C178A"/>
    <w:rsid w:val="003C54D5"/>
    <w:rsid w:val="003C716B"/>
    <w:rsid w:val="003D2192"/>
    <w:rsid w:val="003D64A7"/>
    <w:rsid w:val="003D749B"/>
    <w:rsid w:val="003E1454"/>
    <w:rsid w:val="003E3863"/>
    <w:rsid w:val="003E4296"/>
    <w:rsid w:val="003E493C"/>
    <w:rsid w:val="003E4C53"/>
    <w:rsid w:val="003E4EA6"/>
    <w:rsid w:val="003F005B"/>
    <w:rsid w:val="003F255B"/>
    <w:rsid w:val="003F2B97"/>
    <w:rsid w:val="003F4B91"/>
    <w:rsid w:val="003F51F0"/>
    <w:rsid w:val="003F5276"/>
    <w:rsid w:val="003F5515"/>
    <w:rsid w:val="003F7858"/>
    <w:rsid w:val="0040082C"/>
    <w:rsid w:val="0040301B"/>
    <w:rsid w:val="0040344B"/>
    <w:rsid w:val="00406EE0"/>
    <w:rsid w:val="004072B9"/>
    <w:rsid w:val="00411B9D"/>
    <w:rsid w:val="00412A47"/>
    <w:rsid w:val="00412BCE"/>
    <w:rsid w:val="00415191"/>
    <w:rsid w:val="0041573D"/>
    <w:rsid w:val="00420FE1"/>
    <w:rsid w:val="004224FF"/>
    <w:rsid w:val="004231D9"/>
    <w:rsid w:val="00424217"/>
    <w:rsid w:val="0043027A"/>
    <w:rsid w:val="00430925"/>
    <w:rsid w:val="00430C54"/>
    <w:rsid w:val="0043245C"/>
    <w:rsid w:val="0043361F"/>
    <w:rsid w:val="00435006"/>
    <w:rsid w:val="00435524"/>
    <w:rsid w:val="00436ADC"/>
    <w:rsid w:val="00437F33"/>
    <w:rsid w:val="004420DB"/>
    <w:rsid w:val="0044402E"/>
    <w:rsid w:val="00444E2F"/>
    <w:rsid w:val="00445190"/>
    <w:rsid w:val="00446991"/>
    <w:rsid w:val="004509FB"/>
    <w:rsid w:val="004517BF"/>
    <w:rsid w:val="00451989"/>
    <w:rsid w:val="00452DE6"/>
    <w:rsid w:val="00454536"/>
    <w:rsid w:val="004550DD"/>
    <w:rsid w:val="00455511"/>
    <w:rsid w:val="00455DAD"/>
    <w:rsid w:val="0045643F"/>
    <w:rsid w:val="004621FF"/>
    <w:rsid w:val="0046338D"/>
    <w:rsid w:val="00464673"/>
    <w:rsid w:val="00464B85"/>
    <w:rsid w:val="004651CB"/>
    <w:rsid w:val="0046777A"/>
    <w:rsid w:val="00470FA2"/>
    <w:rsid w:val="00472343"/>
    <w:rsid w:val="00473CE4"/>
    <w:rsid w:val="004774F0"/>
    <w:rsid w:val="004777D7"/>
    <w:rsid w:val="00480C1A"/>
    <w:rsid w:val="00481C0B"/>
    <w:rsid w:val="00484A45"/>
    <w:rsid w:val="00485162"/>
    <w:rsid w:val="00487401"/>
    <w:rsid w:val="00491D14"/>
    <w:rsid w:val="00493797"/>
    <w:rsid w:val="00493AEE"/>
    <w:rsid w:val="00493B60"/>
    <w:rsid w:val="00493F31"/>
    <w:rsid w:val="00496CA0"/>
    <w:rsid w:val="00496ED6"/>
    <w:rsid w:val="00496F89"/>
    <w:rsid w:val="004A0355"/>
    <w:rsid w:val="004A09FC"/>
    <w:rsid w:val="004A2D19"/>
    <w:rsid w:val="004A3F75"/>
    <w:rsid w:val="004A58C4"/>
    <w:rsid w:val="004A769B"/>
    <w:rsid w:val="004B2114"/>
    <w:rsid w:val="004B7B9A"/>
    <w:rsid w:val="004B7E2E"/>
    <w:rsid w:val="004B7F9D"/>
    <w:rsid w:val="004C10EE"/>
    <w:rsid w:val="004C2126"/>
    <w:rsid w:val="004C27B6"/>
    <w:rsid w:val="004C377B"/>
    <w:rsid w:val="004C3FEA"/>
    <w:rsid w:val="004C4C4A"/>
    <w:rsid w:val="004D55A5"/>
    <w:rsid w:val="004E14E6"/>
    <w:rsid w:val="004E2263"/>
    <w:rsid w:val="004E2B12"/>
    <w:rsid w:val="004E5922"/>
    <w:rsid w:val="004E6365"/>
    <w:rsid w:val="004F2D27"/>
    <w:rsid w:val="004F5E92"/>
    <w:rsid w:val="0050319C"/>
    <w:rsid w:val="00504A84"/>
    <w:rsid w:val="00504B15"/>
    <w:rsid w:val="00504F11"/>
    <w:rsid w:val="00505472"/>
    <w:rsid w:val="00507BCB"/>
    <w:rsid w:val="0051216D"/>
    <w:rsid w:val="0051261D"/>
    <w:rsid w:val="00513B71"/>
    <w:rsid w:val="005151E0"/>
    <w:rsid w:val="0051633E"/>
    <w:rsid w:val="00521763"/>
    <w:rsid w:val="00521A40"/>
    <w:rsid w:val="00526F08"/>
    <w:rsid w:val="005300E3"/>
    <w:rsid w:val="005302F3"/>
    <w:rsid w:val="0053361E"/>
    <w:rsid w:val="00533A67"/>
    <w:rsid w:val="00540953"/>
    <w:rsid w:val="005430D2"/>
    <w:rsid w:val="00543346"/>
    <w:rsid w:val="0054334A"/>
    <w:rsid w:val="00543E14"/>
    <w:rsid w:val="0054499B"/>
    <w:rsid w:val="00546929"/>
    <w:rsid w:val="00546E97"/>
    <w:rsid w:val="00550CA9"/>
    <w:rsid w:val="0055120A"/>
    <w:rsid w:val="0055247E"/>
    <w:rsid w:val="0055500E"/>
    <w:rsid w:val="00557107"/>
    <w:rsid w:val="005647C0"/>
    <w:rsid w:val="00564E12"/>
    <w:rsid w:val="00567ED4"/>
    <w:rsid w:val="00570475"/>
    <w:rsid w:val="00573E73"/>
    <w:rsid w:val="0058124B"/>
    <w:rsid w:val="00583D8F"/>
    <w:rsid w:val="00585393"/>
    <w:rsid w:val="0058601C"/>
    <w:rsid w:val="00591113"/>
    <w:rsid w:val="00595378"/>
    <w:rsid w:val="005963B6"/>
    <w:rsid w:val="005968B1"/>
    <w:rsid w:val="00596D21"/>
    <w:rsid w:val="005A0CBB"/>
    <w:rsid w:val="005A3E10"/>
    <w:rsid w:val="005A4743"/>
    <w:rsid w:val="005B417C"/>
    <w:rsid w:val="005C142F"/>
    <w:rsid w:val="005C275D"/>
    <w:rsid w:val="005C4E58"/>
    <w:rsid w:val="005C53CF"/>
    <w:rsid w:val="005C5BDB"/>
    <w:rsid w:val="005C5F18"/>
    <w:rsid w:val="005D496D"/>
    <w:rsid w:val="005D4DA7"/>
    <w:rsid w:val="005D64D1"/>
    <w:rsid w:val="005D6CD0"/>
    <w:rsid w:val="005D7326"/>
    <w:rsid w:val="005D7BEF"/>
    <w:rsid w:val="005E109B"/>
    <w:rsid w:val="005E25E9"/>
    <w:rsid w:val="005E38E9"/>
    <w:rsid w:val="005E56B8"/>
    <w:rsid w:val="005E64A5"/>
    <w:rsid w:val="005E7C91"/>
    <w:rsid w:val="005F1507"/>
    <w:rsid w:val="005F1A92"/>
    <w:rsid w:val="005F3169"/>
    <w:rsid w:val="005F6735"/>
    <w:rsid w:val="005F7C56"/>
    <w:rsid w:val="0060043B"/>
    <w:rsid w:val="00601B18"/>
    <w:rsid w:val="00603DCA"/>
    <w:rsid w:val="00604168"/>
    <w:rsid w:val="00604C2A"/>
    <w:rsid w:val="00604E60"/>
    <w:rsid w:val="006050B5"/>
    <w:rsid w:val="00606068"/>
    <w:rsid w:val="00606A6D"/>
    <w:rsid w:val="00610B50"/>
    <w:rsid w:val="00610B71"/>
    <w:rsid w:val="00611A35"/>
    <w:rsid w:val="00613D41"/>
    <w:rsid w:val="00617126"/>
    <w:rsid w:val="006175A4"/>
    <w:rsid w:val="006215A4"/>
    <w:rsid w:val="00623B3A"/>
    <w:rsid w:val="00624E6B"/>
    <w:rsid w:val="00625D99"/>
    <w:rsid w:val="00626399"/>
    <w:rsid w:val="00631B5C"/>
    <w:rsid w:val="0063481D"/>
    <w:rsid w:val="00635721"/>
    <w:rsid w:val="00641A67"/>
    <w:rsid w:val="00643E24"/>
    <w:rsid w:val="00644620"/>
    <w:rsid w:val="00644E80"/>
    <w:rsid w:val="00647A37"/>
    <w:rsid w:val="0065089F"/>
    <w:rsid w:val="006528FA"/>
    <w:rsid w:val="00652C69"/>
    <w:rsid w:val="006570BC"/>
    <w:rsid w:val="00657263"/>
    <w:rsid w:val="006606F2"/>
    <w:rsid w:val="00660E84"/>
    <w:rsid w:val="00661329"/>
    <w:rsid w:val="00662FB7"/>
    <w:rsid w:val="006654AB"/>
    <w:rsid w:val="00665CF5"/>
    <w:rsid w:val="00670530"/>
    <w:rsid w:val="006724BA"/>
    <w:rsid w:val="006760D3"/>
    <w:rsid w:val="006778CD"/>
    <w:rsid w:val="00677E84"/>
    <w:rsid w:val="00681D54"/>
    <w:rsid w:val="00682B58"/>
    <w:rsid w:val="00684766"/>
    <w:rsid w:val="0068504A"/>
    <w:rsid w:val="0068529B"/>
    <w:rsid w:val="00686774"/>
    <w:rsid w:val="0069043D"/>
    <w:rsid w:val="0069415D"/>
    <w:rsid w:val="00695768"/>
    <w:rsid w:val="00697E73"/>
    <w:rsid w:val="006A0310"/>
    <w:rsid w:val="006A057E"/>
    <w:rsid w:val="006A08B2"/>
    <w:rsid w:val="006A1770"/>
    <w:rsid w:val="006A437F"/>
    <w:rsid w:val="006A43D8"/>
    <w:rsid w:val="006A4546"/>
    <w:rsid w:val="006A4648"/>
    <w:rsid w:val="006A4918"/>
    <w:rsid w:val="006A4AFF"/>
    <w:rsid w:val="006A748D"/>
    <w:rsid w:val="006B1016"/>
    <w:rsid w:val="006B3425"/>
    <w:rsid w:val="006B564A"/>
    <w:rsid w:val="006C044A"/>
    <w:rsid w:val="006C2271"/>
    <w:rsid w:val="006C5675"/>
    <w:rsid w:val="006C6E9E"/>
    <w:rsid w:val="006D19CC"/>
    <w:rsid w:val="006D787A"/>
    <w:rsid w:val="006D78E2"/>
    <w:rsid w:val="006D7CC4"/>
    <w:rsid w:val="006D7DA1"/>
    <w:rsid w:val="006D7E9C"/>
    <w:rsid w:val="006E0B9E"/>
    <w:rsid w:val="006E2218"/>
    <w:rsid w:val="006E4BCA"/>
    <w:rsid w:val="006E6B6D"/>
    <w:rsid w:val="006E6FA9"/>
    <w:rsid w:val="006F0288"/>
    <w:rsid w:val="006F04DA"/>
    <w:rsid w:val="006F27AA"/>
    <w:rsid w:val="006F2C33"/>
    <w:rsid w:val="006F4647"/>
    <w:rsid w:val="006F6BB1"/>
    <w:rsid w:val="00702CC7"/>
    <w:rsid w:val="00703EE1"/>
    <w:rsid w:val="00707F84"/>
    <w:rsid w:val="00711155"/>
    <w:rsid w:val="00714550"/>
    <w:rsid w:val="0071514C"/>
    <w:rsid w:val="00715A27"/>
    <w:rsid w:val="00717639"/>
    <w:rsid w:val="00720E3D"/>
    <w:rsid w:val="007218BF"/>
    <w:rsid w:val="0072343C"/>
    <w:rsid w:val="00725DCC"/>
    <w:rsid w:val="0072650F"/>
    <w:rsid w:val="00731A82"/>
    <w:rsid w:val="0073261D"/>
    <w:rsid w:val="00735832"/>
    <w:rsid w:val="00743190"/>
    <w:rsid w:val="00743481"/>
    <w:rsid w:val="00751123"/>
    <w:rsid w:val="00751721"/>
    <w:rsid w:val="00754ACA"/>
    <w:rsid w:val="00754EDD"/>
    <w:rsid w:val="00755968"/>
    <w:rsid w:val="007615CE"/>
    <w:rsid w:val="007629B5"/>
    <w:rsid w:val="00764E84"/>
    <w:rsid w:val="007662E9"/>
    <w:rsid w:val="00766479"/>
    <w:rsid w:val="00766FB3"/>
    <w:rsid w:val="00770590"/>
    <w:rsid w:val="007737D3"/>
    <w:rsid w:val="00773D2A"/>
    <w:rsid w:val="00775A53"/>
    <w:rsid w:val="00777116"/>
    <w:rsid w:val="007773B3"/>
    <w:rsid w:val="007806B2"/>
    <w:rsid w:val="00781CCC"/>
    <w:rsid w:val="00790FF4"/>
    <w:rsid w:val="0079564A"/>
    <w:rsid w:val="00797E99"/>
    <w:rsid w:val="007A10DD"/>
    <w:rsid w:val="007A1F29"/>
    <w:rsid w:val="007A215D"/>
    <w:rsid w:val="007A3992"/>
    <w:rsid w:val="007A3CDB"/>
    <w:rsid w:val="007A43C9"/>
    <w:rsid w:val="007A4CA4"/>
    <w:rsid w:val="007A7EBA"/>
    <w:rsid w:val="007B0E23"/>
    <w:rsid w:val="007B1A53"/>
    <w:rsid w:val="007B46F6"/>
    <w:rsid w:val="007B4B7C"/>
    <w:rsid w:val="007B691F"/>
    <w:rsid w:val="007B7B07"/>
    <w:rsid w:val="007C0751"/>
    <w:rsid w:val="007C0A50"/>
    <w:rsid w:val="007C15A3"/>
    <w:rsid w:val="007C1B19"/>
    <w:rsid w:val="007C25A6"/>
    <w:rsid w:val="007C4506"/>
    <w:rsid w:val="007C5B8C"/>
    <w:rsid w:val="007C61E6"/>
    <w:rsid w:val="007C6352"/>
    <w:rsid w:val="007D2565"/>
    <w:rsid w:val="007D463A"/>
    <w:rsid w:val="007D6995"/>
    <w:rsid w:val="007E0295"/>
    <w:rsid w:val="007E1B2C"/>
    <w:rsid w:val="007E2365"/>
    <w:rsid w:val="007E268E"/>
    <w:rsid w:val="007E4D08"/>
    <w:rsid w:val="007E5747"/>
    <w:rsid w:val="007E58E5"/>
    <w:rsid w:val="007F09C3"/>
    <w:rsid w:val="007F32C9"/>
    <w:rsid w:val="007F388F"/>
    <w:rsid w:val="00801191"/>
    <w:rsid w:val="00802239"/>
    <w:rsid w:val="008047BE"/>
    <w:rsid w:val="00804D41"/>
    <w:rsid w:val="00807632"/>
    <w:rsid w:val="00811147"/>
    <w:rsid w:val="00812E1E"/>
    <w:rsid w:val="00813FBC"/>
    <w:rsid w:val="00814DE9"/>
    <w:rsid w:val="00816407"/>
    <w:rsid w:val="00820995"/>
    <w:rsid w:val="00820B84"/>
    <w:rsid w:val="00826933"/>
    <w:rsid w:val="00827700"/>
    <w:rsid w:val="00827D15"/>
    <w:rsid w:val="00830907"/>
    <w:rsid w:val="00833682"/>
    <w:rsid w:val="00835CC3"/>
    <w:rsid w:val="00840E0D"/>
    <w:rsid w:val="008415F7"/>
    <w:rsid w:val="008418E1"/>
    <w:rsid w:val="008444C8"/>
    <w:rsid w:val="008502E3"/>
    <w:rsid w:val="00852EEE"/>
    <w:rsid w:val="00853FA3"/>
    <w:rsid w:val="00856569"/>
    <w:rsid w:val="00857CCF"/>
    <w:rsid w:val="00857FC2"/>
    <w:rsid w:val="0086006B"/>
    <w:rsid w:val="0086042E"/>
    <w:rsid w:val="00860BE2"/>
    <w:rsid w:val="0086204A"/>
    <w:rsid w:val="00863438"/>
    <w:rsid w:val="0086410F"/>
    <w:rsid w:val="00864E08"/>
    <w:rsid w:val="00865007"/>
    <w:rsid w:val="008660BF"/>
    <w:rsid w:val="00870C09"/>
    <w:rsid w:val="0087131E"/>
    <w:rsid w:val="00871A4A"/>
    <w:rsid w:val="00871DD2"/>
    <w:rsid w:val="00871EF6"/>
    <w:rsid w:val="0087479D"/>
    <w:rsid w:val="00874C6A"/>
    <w:rsid w:val="00875597"/>
    <w:rsid w:val="00877725"/>
    <w:rsid w:val="00877FFB"/>
    <w:rsid w:val="0088343A"/>
    <w:rsid w:val="00883F28"/>
    <w:rsid w:val="0088684E"/>
    <w:rsid w:val="008877E9"/>
    <w:rsid w:val="0089069B"/>
    <w:rsid w:val="0089132F"/>
    <w:rsid w:val="008921A0"/>
    <w:rsid w:val="00892538"/>
    <w:rsid w:val="0089391C"/>
    <w:rsid w:val="00894469"/>
    <w:rsid w:val="00894BA1"/>
    <w:rsid w:val="008A07E2"/>
    <w:rsid w:val="008A185A"/>
    <w:rsid w:val="008A19C5"/>
    <w:rsid w:val="008A1E77"/>
    <w:rsid w:val="008A2272"/>
    <w:rsid w:val="008A34EC"/>
    <w:rsid w:val="008A3B2F"/>
    <w:rsid w:val="008A58B7"/>
    <w:rsid w:val="008A6F20"/>
    <w:rsid w:val="008B074F"/>
    <w:rsid w:val="008B2B53"/>
    <w:rsid w:val="008B2D88"/>
    <w:rsid w:val="008B353C"/>
    <w:rsid w:val="008B3CB4"/>
    <w:rsid w:val="008B5742"/>
    <w:rsid w:val="008C0EB7"/>
    <w:rsid w:val="008C2875"/>
    <w:rsid w:val="008D0C4F"/>
    <w:rsid w:val="008D13B4"/>
    <w:rsid w:val="008D2867"/>
    <w:rsid w:val="008D3D46"/>
    <w:rsid w:val="008D40AC"/>
    <w:rsid w:val="008E406E"/>
    <w:rsid w:val="008E65B5"/>
    <w:rsid w:val="008F11F2"/>
    <w:rsid w:val="008F3030"/>
    <w:rsid w:val="008F7996"/>
    <w:rsid w:val="00901640"/>
    <w:rsid w:val="009022FC"/>
    <w:rsid w:val="00903A2F"/>
    <w:rsid w:val="009063EA"/>
    <w:rsid w:val="009142A0"/>
    <w:rsid w:val="00916538"/>
    <w:rsid w:val="009167DB"/>
    <w:rsid w:val="00916D56"/>
    <w:rsid w:val="0092715E"/>
    <w:rsid w:val="00931FCD"/>
    <w:rsid w:val="00932CD0"/>
    <w:rsid w:val="00935081"/>
    <w:rsid w:val="00935A16"/>
    <w:rsid w:val="00941E05"/>
    <w:rsid w:val="009475A8"/>
    <w:rsid w:val="00950E56"/>
    <w:rsid w:val="00951275"/>
    <w:rsid w:val="009515DA"/>
    <w:rsid w:val="00953966"/>
    <w:rsid w:val="00957A40"/>
    <w:rsid w:val="009638EA"/>
    <w:rsid w:val="009644FC"/>
    <w:rsid w:val="009657E4"/>
    <w:rsid w:val="009673A4"/>
    <w:rsid w:val="009713B7"/>
    <w:rsid w:val="00971C90"/>
    <w:rsid w:val="00982463"/>
    <w:rsid w:val="0098313C"/>
    <w:rsid w:val="00983D5D"/>
    <w:rsid w:val="009878B3"/>
    <w:rsid w:val="009905F0"/>
    <w:rsid w:val="009911F2"/>
    <w:rsid w:val="00993C6E"/>
    <w:rsid w:val="00994874"/>
    <w:rsid w:val="00996588"/>
    <w:rsid w:val="00997FCE"/>
    <w:rsid w:val="009A07DA"/>
    <w:rsid w:val="009A0800"/>
    <w:rsid w:val="009A1870"/>
    <w:rsid w:val="009A2A7D"/>
    <w:rsid w:val="009A4119"/>
    <w:rsid w:val="009A49C9"/>
    <w:rsid w:val="009A5A0F"/>
    <w:rsid w:val="009A6218"/>
    <w:rsid w:val="009A7373"/>
    <w:rsid w:val="009B1C5E"/>
    <w:rsid w:val="009B2345"/>
    <w:rsid w:val="009B2E61"/>
    <w:rsid w:val="009B3E76"/>
    <w:rsid w:val="009B4423"/>
    <w:rsid w:val="009B7CAD"/>
    <w:rsid w:val="009C148A"/>
    <w:rsid w:val="009C19D9"/>
    <w:rsid w:val="009C4FAF"/>
    <w:rsid w:val="009C57EB"/>
    <w:rsid w:val="009C5E6E"/>
    <w:rsid w:val="009C64FB"/>
    <w:rsid w:val="009C7200"/>
    <w:rsid w:val="009C7766"/>
    <w:rsid w:val="009D0FD6"/>
    <w:rsid w:val="009D10BB"/>
    <w:rsid w:val="009D3FAC"/>
    <w:rsid w:val="009D41CD"/>
    <w:rsid w:val="009D4366"/>
    <w:rsid w:val="009E001D"/>
    <w:rsid w:val="009E1F50"/>
    <w:rsid w:val="009E3FF3"/>
    <w:rsid w:val="009F1EFF"/>
    <w:rsid w:val="009F2427"/>
    <w:rsid w:val="009F2EBC"/>
    <w:rsid w:val="009F30AA"/>
    <w:rsid w:val="009F59E8"/>
    <w:rsid w:val="009F5FDA"/>
    <w:rsid w:val="00A0147D"/>
    <w:rsid w:val="00A02180"/>
    <w:rsid w:val="00A07039"/>
    <w:rsid w:val="00A07219"/>
    <w:rsid w:val="00A11D73"/>
    <w:rsid w:val="00A13ACB"/>
    <w:rsid w:val="00A25717"/>
    <w:rsid w:val="00A25E6B"/>
    <w:rsid w:val="00A26E66"/>
    <w:rsid w:val="00A27BAD"/>
    <w:rsid w:val="00A3129D"/>
    <w:rsid w:val="00A31FE5"/>
    <w:rsid w:val="00A32D11"/>
    <w:rsid w:val="00A356A0"/>
    <w:rsid w:val="00A35E1F"/>
    <w:rsid w:val="00A360C1"/>
    <w:rsid w:val="00A42C66"/>
    <w:rsid w:val="00A43FE5"/>
    <w:rsid w:val="00A467C5"/>
    <w:rsid w:val="00A50D21"/>
    <w:rsid w:val="00A519E6"/>
    <w:rsid w:val="00A52672"/>
    <w:rsid w:val="00A5796B"/>
    <w:rsid w:val="00A620D0"/>
    <w:rsid w:val="00A629C1"/>
    <w:rsid w:val="00A65409"/>
    <w:rsid w:val="00A67070"/>
    <w:rsid w:val="00A67F3C"/>
    <w:rsid w:val="00A7041E"/>
    <w:rsid w:val="00A704AD"/>
    <w:rsid w:val="00A72846"/>
    <w:rsid w:val="00A737B4"/>
    <w:rsid w:val="00A75EA3"/>
    <w:rsid w:val="00A76812"/>
    <w:rsid w:val="00A770B2"/>
    <w:rsid w:val="00A7739F"/>
    <w:rsid w:val="00A8008B"/>
    <w:rsid w:val="00A8364F"/>
    <w:rsid w:val="00A83E37"/>
    <w:rsid w:val="00A843CE"/>
    <w:rsid w:val="00A84510"/>
    <w:rsid w:val="00A8520B"/>
    <w:rsid w:val="00A854E7"/>
    <w:rsid w:val="00A8588D"/>
    <w:rsid w:val="00A85A26"/>
    <w:rsid w:val="00A868EE"/>
    <w:rsid w:val="00A870A3"/>
    <w:rsid w:val="00A87C37"/>
    <w:rsid w:val="00A90695"/>
    <w:rsid w:val="00A909B2"/>
    <w:rsid w:val="00A94CD6"/>
    <w:rsid w:val="00A976DE"/>
    <w:rsid w:val="00AA03F6"/>
    <w:rsid w:val="00AA1BE2"/>
    <w:rsid w:val="00AA29AC"/>
    <w:rsid w:val="00AB4557"/>
    <w:rsid w:val="00AB4C7E"/>
    <w:rsid w:val="00AB4EB1"/>
    <w:rsid w:val="00AC255D"/>
    <w:rsid w:val="00AC32F0"/>
    <w:rsid w:val="00AC5B2B"/>
    <w:rsid w:val="00AC746F"/>
    <w:rsid w:val="00AC76A0"/>
    <w:rsid w:val="00AC7799"/>
    <w:rsid w:val="00AC7B11"/>
    <w:rsid w:val="00AD025B"/>
    <w:rsid w:val="00AD0266"/>
    <w:rsid w:val="00AD36E9"/>
    <w:rsid w:val="00AD669F"/>
    <w:rsid w:val="00AE218A"/>
    <w:rsid w:val="00AE43AB"/>
    <w:rsid w:val="00AE55CD"/>
    <w:rsid w:val="00AE6D20"/>
    <w:rsid w:val="00AE736B"/>
    <w:rsid w:val="00AF09B3"/>
    <w:rsid w:val="00AF1B05"/>
    <w:rsid w:val="00AF1E8F"/>
    <w:rsid w:val="00AF2DC7"/>
    <w:rsid w:val="00AF4307"/>
    <w:rsid w:val="00AF6C75"/>
    <w:rsid w:val="00AF7142"/>
    <w:rsid w:val="00AF78E0"/>
    <w:rsid w:val="00B02E87"/>
    <w:rsid w:val="00B04FED"/>
    <w:rsid w:val="00B052A8"/>
    <w:rsid w:val="00B06D8D"/>
    <w:rsid w:val="00B070EE"/>
    <w:rsid w:val="00B07230"/>
    <w:rsid w:val="00B07E89"/>
    <w:rsid w:val="00B112BC"/>
    <w:rsid w:val="00B1375C"/>
    <w:rsid w:val="00B205FE"/>
    <w:rsid w:val="00B21169"/>
    <w:rsid w:val="00B22719"/>
    <w:rsid w:val="00B232C2"/>
    <w:rsid w:val="00B2428B"/>
    <w:rsid w:val="00B24AB4"/>
    <w:rsid w:val="00B24B6B"/>
    <w:rsid w:val="00B25B6A"/>
    <w:rsid w:val="00B26A0C"/>
    <w:rsid w:val="00B26F72"/>
    <w:rsid w:val="00B27380"/>
    <w:rsid w:val="00B3067F"/>
    <w:rsid w:val="00B310A6"/>
    <w:rsid w:val="00B31C77"/>
    <w:rsid w:val="00B323B4"/>
    <w:rsid w:val="00B32B2B"/>
    <w:rsid w:val="00B33466"/>
    <w:rsid w:val="00B3460E"/>
    <w:rsid w:val="00B413F2"/>
    <w:rsid w:val="00B42A02"/>
    <w:rsid w:val="00B45CBA"/>
    <w:rsid w:val="00B4763E"/>
    <w:rsid w:val="00B53A61"/>
    <w:rsid w:val="00B60987"/>
    <w:rsid w:val="00B6196D"/>
    <w:rsid w:val="00B61A33"/>
    <w:rsid w:val="00B62D58"/>
    <w:rsid w:val="00B64286"/>
    <w:rsid w:val="00B660FD"/>
    <w:rsid w:val="00B662B6"/>
    <w:rsid w:val="00B66E01"/>
    <w:rsid w:val="00B7014B"/>
    <w:rsid w:val="00B702F9"/>
    <w:rsid w:val="00B70C10"/>
    <w:rsid w:val="00B7395D"/>
    <w:rsid w:val="00B751AB"/>
    <w:rsid w:val="00B834CA"/>
    <w:rsid w:val="00B84C2D"/>
    <w:rsid w:val="00B85A6D"/>
    <w:rsid w:val="00B938A2"/>
    <w:rsid w:val="00B948A6"/>
    <w:rsid w:val="00B96C23"/>
    <w:rsid w:val="00B972D1"/>
    <w:rsid w:val="00BA088C"/>
    <w:rsid w:val="00BA2C89"/>
    <w:rsid w:val="00BA39C6"/>
    <w:rsid w:val="00BA3F38"/>
    <w:rsid w:val="00BA7026"/>
    <w:rsid w:val="00BB0393"/>
    <w:rsid w:val="00BB0F5E"/>
    <w:rsid w:val="00BB1435"/>
    <w:rsid w:val="00BB3421"/>
    <w:rsid w:val="00BB4D47"/>
    <w:rsid w:val="00BB7BC6"/>
    <w:rsid w:val="00BC0AD2"/>
    <w:rsid w:val="00BC5C78"/>
    <w:rsid w:val="00BC68FB"/>
    <w:rsid w:val="00BC72DB"/>
    <w:rsid w:val="00BD1BC7"/>
    <w:rsid w:val="00BE00B1"/>
    <w:rsid w:val="00BE05C6"/>
    <w:rsid w:val="00BE1667"/>
    <w:rsid w:val="00BE2451"/>
    <w:rsid w:val="00BE2598"/>
    <w:rsid w:val="00BE3EC8"/>
    <w:rsid w:val="00BE5696"/>
    <w:rsid w:val="00BE6C82"/>
    <w:rsid w:val="00BE7988"/>
    <w:rsid w:val="00BE7B41"/>
    <w:rsid w:val="00BF1E27"/>
    <w:rsid w:val="00BF2714"/>
    <w:rsid w:val="00BF534F"/>
    <w:rsid w:val="00BF6669"/>
    <w:rsid w:val="00BF7567"/>
    <w:rsid w:val="00BF7863"/>
    <w:rsid w:val="00C0178A"/>
    <w:rsid w:val="00C03617"/>
    <w:rsid w:val="00C0573B"/>
    <w:rsid w:val="00C11D05"/>
    <w:rsid w:val="00C12047"/>
    <w:rsid w:val="00C147E7"/>
    <w:rsid w:val="00C17559"/>
    <w:rsid w:val="00C17938"/>
    <w:rsid w:val="00C20A9F"/>
    <w:rsid w:val="00C21271"/>
    <w:rsid w:val="00C21A60"/>
    <w:rsid w:val="00C21A70"/>
    <w:rsid w:val="00C223D7"/>
    <w:rsid w:val="00C22492"/>
    <w:rsid w:val="00C22BA0"/>
    <w:rsid w:val="00C238A4"/>
    <w:rsid w:val="00C26FF4"/>
    <w:rsid w:val="00C30503"/>
    <w:rsid w:val="00C30605"/>
    <w:rsid w:val="00C322EF"/>
    <w:rsid w:val="00C35242"/>
    <w:rsid w:val="00C35444"/>
    <w:rsid w:val="00C357BE"/>
    <w:rsid w:val="00C35C9C"/>
    <w:rsid w:val="00C3605E"/>
    <w:rsid w:val="00C37C17"/>
    <w:rsid w:val="00C40537"/>
    <w:rsid w:val="00C40D40"/>
    <w:rsid w:val="00C41800"/>
    <w:rsid w:val="00C41875"/>
    <w:rsid w:val="00C42553"/>
    <w:rsid w:val="00C45A62"/>
    <w:rsid w:val="00C50278"/>
    <w:rsid w:val="00C51DCA"/>
    <w:rsid w:val="00C534AE"/>
    <w:rsid w:val="00C5473C"/>
    <w:rsid w:val="00C559FF"/>
    <w:rsid w:val="00C56194"/>
    <w:rsid w:val="00C5746C"/>
    <w:rsid w:val="00C60255"/>
    <w:rsid w:val="00C6028C"/>
    <w:rsid w:val="00C611FD"/>
    <w:rsid w:val="00C62C54"/>
    <w:rsid w:val="00C63936"/>
    <w:rsid w:val="00C65074"/>
    <w:rsid w:val="00C665A6"/>
    <w:rsid w:val="00C6679B"/>
    <w:rsid w:val="00C6780D"/>
    <w:rsid w:val="00C71E31"/>
    <w:rsid w:val="00C751E3"/>
    <w:rsid w:val="00C76EC5"/>
    <w:rsid w:val="00C7750E"/>
    <w:rsid w:val="00C776F1"/>
    <w:rsid w:val="00C77B6D"/>
    <w:rsid w:val="00C82359"/>
    <w:rsid w:val="00C8291C"/>
    <w:rsid w:val="00C83709"/>
    <w:rsid w:val="00C842BA"/>
    <w:rsid w:val="00C84981"/>
    <w:rsid w:val="00C87113"/>
    <w:rsid w:val="00C91A05"/>
    <w:rsid w:val="00C91EBF"/>
    <w:rsid w:val="00C92FC1"/>
    <w:rsid w:val="00C961BD"/>
    <w:rsid w:val="00C97E46"/>
    <w:rsid w:val="00CA10D5"/>
    <w:rsid w:val="00CA1EC7"/>
    <w:rsid w:val="00CA4478"/>
    <w:rsid w:val="00CB015E"/>
    <w:rsid w:val="00CB1EB3"/>
    <w:rsid w:val="00CB4DCE"/>
    <w:rsid w:val="00CC74AA"/>
    <w:rsid w:val="00CD0640"/>
    <w:rsid w:val="00CD2D61"/>
    <w:rsid w:val="00CD40C9"/>
    <w:rsid w:val="00CD7091"/>
    <w:rsid w:val="00CD70A4"/>
    <w:rsid w:val="00CD7251"/>
    <w:rsid w:val="00CE1CF4"/>
    <w:rsid w:val="00CE3C27"/>
    <w:rsid w:val="00CE43DF"/>
    <w:rsid w:val="00CF3E80"/>
    <w:rsid w:val="00CF5F32"/>
    <w:rsid w:val="00CF6D19"/>
    <w:rsid w:val="00D02A22"/>
    <w:rsid w:val="00D03BDA"/>
    <w:rsid w:val="00D060B6"/>
    <w:rsid w:val="00D06DD2"/>
    <w:rsid w:val="00D07CA1"/>
    <w:rsid w:val="00D12596"/>
    <w:rsid w:val="00D12B4B"/>
    <w:rsid w:val="00D13A42"/>
    <w:rsid w:val="00D13F36"/>
    <w:rsid w:val="00D14026"/>
    <w:rsid w:val="00D14F18"/>
    <w:rsid w:val="00D15534"/>
    <w:rsid w:val="00D170A9"/>
    <w:rsid w:val="00D20EEB"/>
    <w:rsid w:val="00D21A00"/>
    <w:rsid w:val="00D22264"/>
    <w:rsid w:val="00D315F6"/>
    <w:rsid w:val="00D347CF"/>
    <w:rsid w:val="00D34AF6"/>
    <w:rsid w:val="00D37754"/>
    <w:rsid w:val="00D503D1"/>
    <w:rsid w:val="00D50D83"/>
    <w:rsid w:val="00D5103D"/>
    <w:rsid w:val="00D5123F"/>
    <w:rsid w:val="00D53845"/>
    <w:rsid w:val="00D53849"/>
    <w:rsid w:val="00D556A6"/>
    <w:rsid w:val="00D639E1"/>
    <w:rsid w:val="00D64740"/>
    <w:rsid w:val="00D669FC"/>
    <w:rsid w:val="00D721F5"/>
    <w:rsid w:val="00D776F6"/>
    <w:rsid w:val="00D80BD3"/>
    <w:rsid w:val="00D85CC0"/>
    <w:rsid w:val="00D87B65"/>
    <w:rsid w:val="00D906FF"/>
    <w:rsid w:val="00D91021"/>
    <w:rsid w:val="00D91469"/>
    <w:rsid w:val="00D91BB0"/>
    <w:rsid w:val="00D94E87"/>
    <w:rsid w:val="00DA0005"/>
    <w:rsid w:val="00DA0279"/>
    <w:rsid w:val="00DA1444"/>
    <w:rsid w:val="00DA23A6"/>
    <w:rsid w:val="00DA2A04"/>
    <w:rsid w:val="00DA2B81"/>
    <w:rsid w:val="00DA5FAB"/>
    <w:rsid w:val="00DA7DB3"/>
    <w:rsid w:val="00DB00A5"/>
    <w:rsid w:val="00DB1803"/>
    <w:rsid w:val="00DB2A20"/>
    <w:rsid w:val="00DB2CEB"/>
    <w:rsid w:val="00DB408A"/>
    <w:rsid w:val="00DB4EB2"/>
    <w:rsid w:val="00DB5B9A"/>
    <w:rsid w:val="00DB7C61"/>
    <w:rsid w:val="00DC46A9"/>
    <w:rsid w:val="00DC47DC"/>
    <w:rsid w:val="00DC6736"/>
    <w:rsid w:val="00DC7F3B"/>
    <w:rsid w:val="00DD1625"/>
    <w:rsid w:val="00DD459F"/>
    <w:rsid w:val="00DD6C66"/>
    <w:rsid w:val="00DE09C6"/>
    <w:rsid w:val="00DE23FD"/>
    <w:rsid w:val="00DE3E63"/>
    <w:rsid w:val="00DE6031"/>
    <w:rsid w:val="00DE6EB0"/>
    <w:rsid w:val="00DE7CCF"/>
    <w:rsid w:val="00DF03C7"/>
    <w:rsid w:val="00DF0D66"/>
    <w:rsid w:val="00DF3B9A"/>
    <w:rsid w:val="00DF66D9"/>
    <w:rsid w:val="00E02688"/>
    <w:rsid w:val="00E04725"/>
    <w:rsid w:val="00E06173"/>
    <w:rsid w:val="00E10015"/>
    <w:rsid w:val="00E14608"/>
    <w:rsid w:val="00E15950"/>
    <w:rsid w:val="00E168C4"/>
    <w:rsid w:val="00E168E1"/>
    <w:rsid w:val="00E177E1"/>
    <w:rsid w:val="00E17E81"/>
    <w:rsid w:val="00E2049B"/>
    <w:rsid w:val="00E2640D"/>
    <w:rsid w:val="00E26BEF"/>
    <w:rsid w:val="00E26E8A"/>
    <w:rsid w:val="00E3121E"/>
    <w:rsid w:val="00E3183B"/>
    <w:rsid w:val="00E31844"/>
    <w:rsid w:val="00E326E8"/>
    <w:rsid w:val="00E33660"/>
    <w:rsid w:val="00E345CA"/>
    <w:rsid w:val="00E347BD"/>
    <w:rsid w:val="00E34F22"/>
    <w:rsid w:val="00E35442"/>
    <w:rsid w:val="00E36EC7"/>
    <w:rsid w:val="00E36EDA"/>
    <w:rsid w:val="00E4063D"/>
    <w:rsid w:val="00E41AE7"/>
    <w:rsid w:val="00E43A8C"/>
    <w:rsid w:val="00E4734B"/>
    <w:rsid w:val="00E505EF"/>
    <w:rsid w:val="00E53C2D"/>
    <w:rsid w:val="00E5471A"/>
    <w:rsid w:val="00E550E0"/>
    <w:rsid w:val="00E55211"/>
    <w:rsid w:val="00E55990"/>
    <w:rsid w:val="00E55BC7"/>
    <w:rsid w:val="00E57B2F"/>
    <w:rsid w:val="00E6279B"/>
    <w:rsid w:val="00E63E0E"/>
    <w:rsid w:val="00E65541"/>
    <w:rsid w:val="00E67AF8"/>
    <w:rsid w:val="00E72BC6"/>
    <w:rsid w:val="00E73CC5"/>
    <w:rsid w:val="00E7678B"/>
    <w:rsid w:val="00E808DA"/>
    <w:rsid w:val="00E8196B"/>
    <w:rsid w:val="00E82365"/>
    <w:rsid w:val="00E82D02"/>
    <w:rsid w:val="00E84E09"/>
    <w:rsid w:val="00E922D4"/>
    <w:rsid w:val="00E92F92"/>
    <w:rsid w:val="00E9335A"/>
    <w:rsid w:val="00E95200"/>
    <w:rsid w:val="00E95F4E"/>
    <w:rsid w:val="00E96003"/>
    <w:rsid w:val="00E974B1"/>
    <w:rsid w:val="00EA429B"/>
    <w:rsid w:val="00EA5198"/>
    <w:rsid w:val="00EA75A4"/>
    <w:rsid w:val="00EA75F5"/>
    <w:rsid w:val="00EB120A"/>
    <w:rsid w:val="00EB1ED3"/>
    <w:rsid w:val="00EB330D"/>
    <w:rsid w:val="00EB41C8"/>
    <w:rsid w:val="00EB477A"/>
    <w:rsid w:val="00EB6F64"/>
    <w:rsid w:val="00ED25CD"/>
    <w:rsid w:val="00ED3134"/>
    <w:rsid w:val="00ED3C1D"/>
    <w:rsid w:val="00ED7262"/>
    <w:rsid w:val="00ED771C"/>
    <w:rsid w:val="00EE3117"/>
    <w:rsid w:val="00EE3803"/>
    <w:rsid w:val="00EE5DF0"/>
    <w:rsid w:val="00EE603C"/>
    <w:rsid w:val="00EE7270"/>
    <w:rsid w:val="00EF223C"/>
    <w:rsid w:val="00EF3928"/>
    <w:rsid w:val="00EF458B"/>
    <w:rsid w:val="00EF4AD2"/>
    <w:rsid w:val="00EF55E6"/>
    <w:rsid w:val="00EF6EAB"/>
    <w:rsid w:val="00F00CBA"/>
    <w:rsid w:val="00F00F56"/>
    <w:rsid w:val="00F02111"/>
    <w:rsid w:val="00F027A6"/>
    <w:rsid w:val="00F028CD"/>
    <w:rsid w:val="00F0331A"/>
    <w:rsid w:val="00F04093"/>
    <w:rsid w:val="00F04675"/>
    <w:rsid w:val="00F1693A"/>
    <w:rsid w:val="00F170A9"/>
    <w:rsid w:val="00F2094C"/>
    <w:rsid w:val="00F227B1"/>
    <w:rsid w:val="00F267EC"/>
    <w:rsid w:val="00F26D1E"/>
    <w:rsid w:val="00F2730E"/>
    <w:rsid w:val="00F2742F"/>
    <w:rsid w:val="00F317ED"/>
    <w:rsid w:val="00F323F5"/>
    <w:rsid w:val="00F341BF"/>
    <w:rsid w:val="00F35656"/>
    <w:rsid w:val="00F413C8"/>
    <w:rsid w:val="00F438B1"/>
    <w:rsid w:val="00F43F0F"/>
    <w:rsid w:val="00F44F87"/>
    <w:rsid w:val="00F4583C"/>
    <w:rsid w:val="00F47E1E"/>
    <w:rsid w:val="00F55B6A"/>
    <w:rsid w:val="00F578D8"/>
    <w:rsid w:val="00F60965"/>
    <w:rsid w:val="00F614CE"/>
    <w:rsid w:val="00F61BD3"/>
    <w:rsid w:val="00F63B08"/>
    <w:rsid w:val="00F641E4"/>
    <w:rsid w:val="00F67D11"/>
    <w:rsid w:val="00F725C8"/>
    <w:rsid w:val="00F776E8"/>
    <w:rsid w:val="00F7790C"/>
    <w:rsid w:val="00F80721"/>
    <w:rsid w:val="00F80BE9"/>
    <w:rsid w:val="00F832AA"/>
    <w:rsid w:val="00F84739"/>
    <w:rsid w:val="00F8485B"/>
    <w:rsid w:val="00F90D78"/>
    <w:rsid w:val="00F91A12"/>
    <w:rsid w:val="00F92178"/>
    <w:rsid w:val="00F93462"/>
    <w:rsid w:val="00F9472F"/>
    <w:rsid w:val="00F9792B"/>
    <w:rsid w:val="00FA2277"/>
    <w:rsid w:val="00FA31FD"/>
    <w:rsid w:val="00FA374B"/>
    <w:rsid w:val="00FA5F90"/>
    <w:rsid w:val="00FB1F1E"/>
    <w:rsid w:val="00FB2966"/>
    <w:rsid w:val="00FB2AEA"/>
    <w:rsid w:val="00FB403D"/>
    <w:rsid w:val="00FB530A"/>
    <w:rsid w:val="00FB74C9"/>
    <w:rsid w:val="00FC0F6C"/>
    <w:rsid w:val="00FC18D2"/>
    <w:rsid w:val="00FC1A24"/>
    <w:rsid w:val="00FC3416"/>
    <w:rsid w:val="00FC3683"/>
    <w:rsid w:val="00FC4C32"/>
    <w:rsid w:val="00FC57F7"/>
    <w:rsid w:val="00FD00C3"/>
    <w:rsid w:val="00FD34F7"/>
    <w:rsid w:val="00FD5294"/>
    <w:rsid w:val="00FD762B"/>
    <w:rsid w:val="00FD7715"/>
    <w:rsid w:val="00FD7B4E"/>
    <w:rsid w:val="00FE100F"/>
    <w:rsid w:val="00FE48DF"/>
    <w:rsid w:val="00FE4A8E"/>
    <w:rsid w:val="00FE64FD"/>
    <w:rsid w:val="00FE7AE3"/>
    <w:rsid w:val="00FF4C0E"/>
    <w:rsid w:val="00FF55FE"/>
    <w:rsid w:val="00FF66B6"/>
    <w:rsid w:val="00FF6AB8"/>
    <w:rsid w:val="00FF6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24E8C7"/>
  <w15:docId w15:val="{0C7CA853-8C0F-473A-9AD0-B7142019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2" w:line="238" w:lineRule="auto"/>
      <w:ind w:left="699" w:right="43" w:hanging="68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41" w:line="265" w:lineRule="auto"/>
      <w:ind w:left="21" w:right="43" w:hanging="10"/>
      <w:jc w:val="center"/>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241" w:line="265" w:lineRule="auto"/>
      <w:ind w:left="21" w:right="43" w:hanging="10"/>
      <w:jc w:val="center"/>
      <w:outlineLvl w:val="1"/>
    </w:pPr>
    <w:rPr>
      <w:rFonts w:ascii="Times New Roman" w:eastAsia="Times New Roman" w:hAnsi="Times New Roman" w:cs="Times New Roman"/>
      <w:color w:val="000000"/>
      <w:sz w:val="24"/>
    </w:rPr>
  </w:style>
  <w:style w:type="paragraph" w:styleId="Heading3">
    <w:name w:val="heading 3"/>
    <w:next w:val="Normal"/>
    <w:link w:val="Heading3Char"/>
    <w:uiPriority w:val="9"/>
    <w:unhideWhenUsed/>
    <w:qFormat/>
    <w:pPr>
      <w:keepNext/>
      <w:keepLines/>
      <w:spacing w:after="3"/>
      <w:ind w:left="10" w:right="264" w:hanging="10"/>
      <w:jc w:val="right"/>
      <w:outlineLvl w:val="2"/>
    </w:pPr>
    <w:rPr>
      <w:rFonts w:ascii="Courier New" w:eastAsia="Courier New" w:hAnsi="Courier New" w:cs="Courier New"/>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ourier New" w:eastAsia="Courier New" w:hAnsi="Courier New" w:cs="Courier New"/>
      <w:color w:val="000000"/>
      <w:sz w:val="16"/>
    </w:rPr>
  </w:style>
  <w:style w:type="character" w:customStyle="1" w:styleId="Heading1Char">
    <w:name w:val="Heading 1 Char"/>
    <w:link w:val="Heading1"/>
    <w:rPr>
      <w:rFonts w:ascii="Times New Roman" w:eastAsia="Times New Roman" w:hAnsi="Times New Roman" w:cs="Times New Roman"/>
      <w:color w:val="000000"/>
      <w:sz w:val="24"/>
    </w:rPr>
  </w:style>
  <w:style w:type="character" w:customStyle="1" w:styleId="Heading2Char">
    <w:name w:val="Heading 2 Char"/>
    <w:link w:val="Heading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D46F6"/>
    <w:pPr>
      <w:ind w:left="720"/>
      <w:contextualSpacing/>
    </w:pPr>
  </w:style>
  <w:style w:type="paragraph" w:styleId="Header">
    <w:name w:val="header"/>
    <w:basedOn w:val="Normal"/>
    <w:link w:val="HeaderChar"/>
    <w:uiPriority w:val="99"/>
    <w:unhideWhenUsed/>
    <w:rsid w:val="00C40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53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40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37"/>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E3183B"/>
    <w:rPr>
      <w:sz w:val="16"/>
      <w:szCs w:val="16"/>
    </w:rPr>
  </w:style>
  <w:style w:type="paragraph" w:styleId="CommentText">
    <w:name w:val="annotation text"/>
    <w:basedOn w:val="Normal"/>
    <w:link w:val="CommentTextChar"/>
    <w:uiPriority w:val="99"/>
    <w:unhideWhenUsed/>
    <w:rsid w:val="00E3183B"/>
    <w:pPr>
      <w:spacing w:line="240" w:lineRule="auto"/>
    </w:pPr>
    <w:rPr>
      <w:sz w:val="20"/>
      <w:szCs w:val="20"/>
    </w:rPr>
  </w:style>
  <w:style w:type="character" w:customStyle="1" w:styleId="CommentTextChar">
    <w:name w:val="Comment Text Char"/>
    <w:basedOn w:val="DefaultParagraphFont"/>
    <w:link w:val="CommentText"/>
    <w:uiPriority w:val="99"/>
    <w:rsid w:val="00E3183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3183B"/>
    <w:rPr>
      <w:b/>
      <w:bCs/>
    </w:rPr>
  </w:style>
  <w:style w:type="character" w:customStyle="1" w:styleId="CommentSubjectChar">
    <w:name w:val="Comment Subject Char"/>
    <w:basedOn w:val="CommentTextChar"/>
    <w:link w:val="CommentSubject"/>
    <w:uiPriority w:val="99"/>
    <w:semiHidden/>
    <w:rsid w:val="00E3183B"/>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E318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83B"/>
    <w:rPr>
      <w:rFonts w:ascii="Segoe UI" w:eastAsia="Times New Roman" w:hAnsi="Segoe UI" w:cs="Segoe UI"/>
      <w:color w:val="000000"/>
      <w:sz w:val="18"/>
      <w:szCs w:val="18"/>
    </w:rPr>
  </w:style>
  <w:style w:type="paragraph" w:styleId="BodyText">
    <w:name w:val="Body Text"/>
    <w:basedOn w:val="Normal"/>
    <w:link w:val="BodyTextChar"/>
    <w:uiPriority w:val="1"/>
    <w:qFormat/>
    <w:rsid w:val="00CD2D61"/>
    <w:pPr>
      <w:autoSpaceDE w:val="0"/>
      <w:autoSpaceDN w:val="0"/>
      <w:adjustRightInd w:val="0"/>
      <w:spacing w:after="0" w:line="240" w:lineRule="auto"/>
      <w:ind w:left="37" w:right="0" w:firstLine="0"/>
      <w:jc w:val="left"/>
    </w:pPr>
    <w:rPr>
      <w:rFonts w:eastAsiaTheme="minorEastAsia"/>
      <w:color w:val="auto"/>
      <w:sz w:val="23"/>
      <w:szCs w:val="23"/>
    </w:rPr>
  </w:style>
  <w:style w:type="character" w:customStyle="1" w:styleId="BodyTextChar">
    <w:name w:val="Body Text Char"/>
    <w:basedOn w:val="DefaultParagraphFont"/>
    <w:link w:val="BodyText"/>
    <w:uiPriority w:val="1"/>
    <w:rsid w:val="00CD2D61"/>
    <w:rPr>
      <w:rFonts w:ascii="Times New Roman" w:hAnsi="Times New Roman" w:cs="Times New Roman"/>
      <w:sz w:val="23"/>
      <w:szCs w:val="23"/>
    </w:rPr>
  </w:style>
  <w:style w:type="paragraph" w:styleId="Revision">
    <w:name w:val="Revision"/>
    <w:hidden/>
    <w:uiPriority w:val="99"/>
    <w:semiHidden/>
    <w:rsid w:val="00FC0F6C"/>
    <w:pPr>
      <w:spacing w:after="0" w:line="240" w:lineRule="auto"/>
    </w:pPr>
    <w:rPr>
      <w:rFonts w:ascii="Times New Roman" w:eastAsia="Times New Roman" w:hAnsi="Times New Roman" w:cs="Times New Roman"/>
      <w:color w:val="000000"/>
      <w:sz w:val="24"/>
    </w:rPr>
  </w:style>
  <w:style w:type="paragraph" w:styleId="BodyTextFirstIndent">
    <w:name w:val="Body Text First Indent"/>
    <w:basedOn w:val="BodyText"/>
    <w:link w:val="BodyTextFirstIndentChar"/>
    <w:uiPriority w:val="99"/>
    <w:unhideWhenUsed/>
    <w:rsid w:val="00AC7B11"/>
    <w:pPr>
      <w:autoSpaceDE/>
      <w:autoSpaceDN/>
      <w:adjustRightInd/>
      <w:spacing w:after="292" w:line="238" w:lineRule="auto"/>
      <w:ind w:left="699" w:right="43" w:firstLine="360"/>
      <w:jc w:val="both"/>
    </w:pPr>
    <w:rPr>
      <w:rFonts w:eastAsia="Times New Roman"/>
      <w:color w:val="000000"/>
      <w:sz w:val="24"/>
      <w:szCs w:val="22"/>
    </w:rPr>
  </w:style>
  <w:style w:type="character" w:customStyle="1" w:styleId="BodyTextFirstIndentChar">
    <w:name w:val="Body Text First Indent Char"/>
    <w:basedOn w:val="BodyTextChar"/>
    <w:link w:val="BodyTextFirstIndent"/>
    <w:uiPriority w:val="99"/>
    <w:rsid w:val="00AC7B11"/>
    <w:rPr>
      <w:rFonts w:ascii="Times New Roman" w:eastAsia="Times New Roman" w:hAnsi="Times New Roman" w:cs="Times New Roman"/>
      <w:color w:val="000000"/>
      <w:sz w:val="24"/>
      <w:szCs w:val="23"/>
    </w:rPr>
  </w:style>
  <w:style w:type="paragraph" w:customStyle="1" w:styleId="VEBodyTextNoSpace">
    <w:name w:val="VE Body Text No Space"/>
    <w:aliases w:val="BTNS"/>
    <w:basedOn w:val="Normal"/>
    <w:rsid w:val="00095DA2"/>
    <w:pPr>
      <w:spacing w:after="0" w:line="240" w:lineRule="auto"/>
      <w:ind w:left="0" w:right="0" w:firstLine="0"/>
    </w:pPr>
    <w:rPr>
      <w:rFonts w:cs="Arial"/>
      <w:color w:val="auto"/>
      <w:szCs w:val="24"/>
    </w:rPr>
  </w:style>
  <w:style w:type="paragraph" w:customStyle="1" w:styleId="VEBodyText">
    <w:name w:val="VE Body Text"/>
    <w:aliases w:val="BT"/>
    <w:basedOn w:val="Normal"/>
    <w:rsid w:val="00095DA2"/>
    <w:pPr>
      <w:spacing w:after="240" w:line="240" w:lineRule="auto"/>
      <w:ind w:left="0" w:right="0" w:firstLine="0"/>
    </w:pPr>
    <w:rPr>
      <w:rFonts w:cs="Arial"/>
      <w:color w:val="auto"/>
      <w:szCs w:val="24"/>
    </w:rPr>
  </w:style>
  <w:style w:type="paragraph" w:customStyle="1" w:styleId="VEBodyTextFLI">
    <w:name w:val="VE Body Text FLI"/>
    <w:aliases w:val="BTFL"/>
    <w:basedOn w:val="Normal"/>
    <w:rsid w:val="00095DA2"/>
    <w:pPr>
      <w:spacing w:after="240" w:line="240" w:lineRule="auto"/>
      <w:ind w:left="0" w:right="0" w:firstLine="720"/>
    </w:pPr>
    <w:rPr>
      <w:rFonts w:cs="Arial"/>
      <w:color w:val="auto"/>
      <w:szCs w:val="20"/>
    </w:rPr>
  </w:style>
  <w:style w:type="character" w:customStyle="1" w:styleId="VEUnderline">
    <w:name w:val="VE Underline"/>
    <w:aliases w:val="U"/>
    <w:basedOn w:val="DefaultParagraphFont"/>
    <w:rsid w:val="00095DA2"/>
    <w:rPr>
      <w:u w:val="single"/>
    </w:rPr>
  </w:style>
  <w:style w:type="paragraph" w:customStyle="1" w:styleId="LLSingle">
    <w:name w:val="LLSingle"/>
    <w:qFormat/>
    <w:rsid w:val="00D12B4B"/>
    <w:pPr>
      <w:spacing w:after="0" w:line="240" w:lineRule="auto"/>
      <w:jc w:val="both"/>
    </w:pPr>
    <w:rPr>
      <w:rFonts w:ascii="Times New Roman" w:eastAsiaTheme="minorHAnsi" w:hAnsi="Times New Roman"/>
      <w:sz w:val="24"/>
      <w:szCs w:val="24"/>
    </w:rPr>
  </w:style>
  <w:style w:type="paragraph" w:styleId="Signature">
    <w:name w:val="Signature"/>
    <w:basedOn w:val="Normal"/>
    <w:link w:val="SignatureChar"/>
    <w:rsid w:val="00D12B4B"/>
    <w:pPr>
      <w:spacing w:after="0" w:line="240" w:lineRule="auto"/>
      <w:ind w:left="4320" w:right="0" w:firstLine="0"/>
      <w:jc w:val="left"/>
    </w:pPr>
    <w:rPr>
      <w:color w:val="auto"/>
      <w:sz w:val="22"/>
      <w:szCs w:val="24"/>
    </w:rPr>
  </w:style>
  <w:style w:type="character" w:customStyle="1" w:styleId="SignatureChar">
    <w:name w:val="Signature Char"/>
    <w:basedOn w:val="DefaultParagraphFont"/>
    <w:link w:val="Signature"/>
    <w:rsid w:val="00D12B4B"/>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5363">
      <w:bodyDiv w:val="1"/>
      <w:marLeft w:val="0"/>
      <w:marRight w:val="0"/>
      <w:marTop w:val="0"/>
      <w:marBottom w:val="0"/>
      <w:divBdr>
        <w:top w:val="none" w:sz="0" w:space="0" w:color="auto"/>
        <w:left w:val="none" w:sz="0" w:space="0" w:color="auto"/>
        <w:bottom w:val="none" w:sz="0" w:space="0" w:color="auto"/>
        <w:right w:val="none" w:sz="0" w:space="0" w:color="auto"/>
      </w:divBdr>
    </w:div>
    <w:div w:id="196549534">
      <w:bodyDiv w:val="1"/>
      <w:marLeft w:val="0"/>
      <w:marRight w:val="0"/>
      <w:marTop w:val="0"/>
      <w:marBottom w:val="0"/>
      <w:divBdr>
        <w:top w:val="none" w:sz="0" w:space="0" w:color="auto"/>
        <w:left w:val="none" w:sz="0" w:space="0" w:color="auto"/>
        <w:bottom w:val="none" w:sz="0" w:space="0" w:color="auto"/>
        <w:right w:val="none" w:sz="0" w:space="0" w:color="auto"/>
      </w:divBdr>
    </w:div>
    <w:div w:id="1064838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image" Target="media/image16.jpg"/><Relationship Id="rId39" Type="http://schemas.openxmlformats.org/officeDocument/2006/relationships/footer" Target="footer2.xml"/><Relationship Id="rId21" Type="http://schemas.openxmlformats.org/officeDocument/2006/relationships/image" Target="media/image11.jpg"/><Relationship Id="rId34" Type="http://schemas.openxmlformats.org/officeDocument/2006/relationships/image" Target="media/image24.jp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29" Type="http://schemas.openxmlformats.org/officeDocument/2006/relationships/image" Target="media/image19.jp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14.jpg"/><Relationship Id="rId32" Type="http://schemas.openxmlformats.org/officeDocument/2006/relationships/image" Target="media/image22.jpg"/><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13.jpg"/><Relationship Id="rId28" Type="http://schemas.openxmlformats.org/officeDocument/2006/relationships/image" Target="media/image18.jpg"/><Relationship Id="rId36" Type="http://schemas.openxmlformats.org/officeDocument/2006/relationships/image" Target="media/image26.jpg"/><Relationship Id="rId10" Type="http://schemas.openxmlformats.org/officeDocument/2006/relationships/endnotes" Target="endnotes.xml"/><Relationship Id="rId19" Type="http://schemas.openxmlformats.org/officeDocument/2006/relationships/image" Target="media/image9.jpg"/><Relationship Id="rId31" Type="http://schemas.openxmlformats.org/officeDocument/2006/relationships/image" Target="media/image21.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image" Target="media/image17.jpg"/><Relationship Id="rId30" Type="http://schemas.openxmlformats.org/officeDocument/2006/relationships/image" Target="media/image20.jpg"/><Relationship Id="rId35" Type="http://schemas.openxmlformats.org/officeDocument/2006/relationships/image" Target="media/image25.jp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image" Target="media/image15.jpg"/><Relationship Id="rId33" Type="http://schemas.openxmlformats.org/officeDocument/2006/relationships/image" Target="media/image23.jpg"/><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EEAB7ED78E9464FB417C566D9D7E877" ma:contentTypeVersion="4" ma:contentTypeDescription="Create a new document." ma:contentTypeScope="" ma:versionID="e98f43d16dd2fa376434ce6252b3b321">
  <xsd:schema xmlns:xsd="http://www.w3.org/2001/XMLSchema" xmlns:xs="http://www.w3.org/2001/XMLSchema" xmlns:p="http://schemas.microsoft.com/office/2006/metadata/properties" xmlns:ns3="5212fa9c-5185-4dff-ad86-269376eda783" targetNamespace="http://schemas.microsoft.com/office/2006/metadata/properties" ma:root="true" ma:fieldsID="90a7abbfe4cffb18ca8e511f5320dfdb" ns3:_="">
    <xsd:import namespace="5212fa9c-5185-4dff-ad86-269376eda7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2fa9c-5185-4dff-ad86-269376eda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C32049-B5A6-4060-8DBE-994CBF2433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AFED24-85BD-4554-8EAB-7A6179E81C08}">
  <ds:schemaRefs>
    <ds:schemaRef ds:uri="http://schemas.openxmlformats.org/officeDocument/2006/bibliography"/>
  </ds:schemaRefs>
</ds:datastoreItem>
</file>

<file path=customXml/itemProps3.xml><?xml version="1.0" encoding="utf-8"?>
<ds:datastoreItem xmlns:ds="http://schemas.openxmlformats.org/officeDocument/2006/customXml" ds:itemID="{61A71EE9-0E72-4BE4-B72A-490C15458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2fa9c-5185-4dff-ad86-269376eda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B64244-9C41-427F-B201-614DAF7A94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10205</Words>
  <Characters>58174</Characters>
  <Application>Microsoft Office Word</Application>
  <DocSecurity>4</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Mueller</dc:creator>
  <cp:keywords/>
  <cp:lastModifiedBy>Laura Mueller</cp:lastModifiedBy>
  <cp:revision>2</cp:revision>
  <cp:lastPrinted>2021-08-31T12:55:00Z</cp:lastPrinted>
  <dcterms:created xsi:type="dcterms:W3CDTF">2021-09-14T19:18:00Z</dcterms:created>
  <dcterms:modified xsi:type="dcterms:W3CDTF">2021-09-14T19:18:00Z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0x0101005EEAB7ED78E9464FB417C566D9D7E877</vt:lpwstr>
  </property>
</Properties>
</file>